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07B56" w14:textId="12F5C408" w:rsidR="007449CA" w:rsidRPr="0042579A" w:rsidRDefault="00E93877" w:rsidP="00DE00C7">
      <w:pPr>
        <w:ind w:left="-1134"/>
        <w:rPr>
          <w:sz w:val="2"/>
          <w:szCs w:val="2"/>
        </w:rPr>
      </w:pPr>
      <w:r w:rsidRPr="0042579A">
        <w:rPr>
          <w:noProof/>
          <w:lang w:eastAsia="en-AU"/>
        </w:rPr>
        <mc:AlternateContent>
          <mc:Choice Requires="wps">
            <w:drawing>
              <wp:anchor distT="0" distB="0" distL="114300" distR="114300" simplePos="0" relativeHeight="251658241" behindDoc="0" locked="0" layoutInCell="1" allowOverlap="1" wp14:anchorId="66B3644E" wp14:editId="3201527F">
                <wp:simplePos x="0" y="0"/>
                <wp:positionH relativeFrom="column">
                  <wp:posOffset>-123826</wp:posOffset>
                </wp:positionH>
                <wp:positionV relativeFrom="paragraph">
                  <wp:posOffset>2805430</wp:posOffset>
                </wp:positionV>
                <wp:extent cx="4848225" cy="5200650"/>
                <wp:effectExtent l="0" t="0" r="0" b="0"/>
                <wp:wrapNone/>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48225" cy="520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18524" w14:textId="77777777" w:rsidR="00E93877" w:rsidRPr="0042579A" w:rsidRDefault="00E93877" w:rsidP="00DE00C7">
                            <w:pPr>
                              <w:spacing w:before="12" w:line="228" w:lineRule="auto"/>
                              <w:ind w:left="138" w:right="7"/>
                              <w:rPr>
                                <w:rFonts w:ascii="Roboto Black"/>
                                <w:b/>
                                <w:color w:val="FFFFFF" w:themeColor="background1"/>
                                <w:spacing w:val="-5"/>
                                <w:sz w:val="72"/>
                              </w:rPr>
                            </w:pPr>
                          </w:p>
                          <w:p w14:paraId="13144A47" w14:textId="6BB1C438" w:rsidR="00DE00C7" w:rsidRPr="0042579A" w:rsidRDefault="00E93877" w:rsidP="00DE00C7">
                            <w:pPr>
                              <w:spacing w:before="12" w:line="228" w:lineRule="auto"/>
                              <w:ind w:left="138" w:right="7"/>
                              <w:rPr>
                                <w:rFonts w:ascii="Roboto Black"/>
                                <w:b/>
                                <w:color w:val="FFFFFF" w:themeColor="background1"/>
                                <w:spacing w:val="-5"/>
                                <w:sz w:val="72"/>
                              </w:rPr>
                            </w:pPr>
                            <w:r w:rsidRPr="0042579A">
                              <w:rPr>
                                <w:rFonts w:ascii="Roboto Black"/>
                                <w:b/>
                                <w:color w:val="FFFFFF" w:themeColor="background1"/>
                                <w:spacing w:val="-5"/>
                                <w:sz w:val="72"/>
                              </w:rPr>
                              <w:t>Terms of Reference</w:t>
                            </w:r>
                          </w:p>
                          <w:p w14:paraId="6B0D6E8E" w14:textId="20D57402" w:rsidR="00E93877" w:rsidRPr="0042579A" w:rsidRDefault="00E93877" w:rsidP="00DE00C7">
                            <w:pPr>
                              <w:spacing w:before="55" w:line="465" w:lineRule="exact"/>
                              <w:rPr>
                                <w:rFonts w:ascii="Neuton" w:hAnsi="Neuton"/>
                                <w:color w:val="FFFFFF" w:themeColor="background1"/>
                                <w:w w:val="90"/>
                                <w:sz w:val="48"/>
                                <w:szCs w:val="48"/>
                              </w:rPr>
                            </w:pPr>
                            <w:r w:rsidRPr="0042579A">
                              <w:rPr>
                                <w:rFonts w:ascii="Neuton" w:hAnsi="Neuton"/>
                                <w:color w:val="FFFFFF" w:themeColor="background1"/>
                                <w:w w:val="90"/>
                                <w:sz w:val="48"/>
                                <w:szCs w:val="48"/>
                              </w:rPr>
                              <w:t xml:space="preserve">        AlburyCity – Urban Forest Strategy</w:t>
                            </w:r>
                          </w:p>
                          <w:p w14:paraId="363516C5" w14:textId="77777777" w:rsidR="00E93877" w:rsidRPr="0042579A" w:rsidRDefault="00E93877" w:rsidP="00DE00C7">
                            <w:pPr>
                              <w:spacing w:before="55" w:line="465" w:lineRule="exact"/>
                              <w:rPr>
                                <w:rFonts w:ascii="Neuton" w:hAnsi="Neuton"/>
                                <w:color w:val="FFFFFF" w:themeColor="background1"/>
                                <w:w w:val="90"/>
                                <w:sz w:val="40"/>
                                <w:szCs w:val="40"/>
                              </w:rPr>
                            </w:pPr>
                          </w:p>
                          <w:p w14:paraId="58BEC6E4" w14:textId="77777777" w:rsidR="00E93877" w:rsidRPr="0042579A" w:rsidRDefault="00E93877" w:rsidP="00DE00C7">
                            <w:pPr>
                              <w:spacing w:before="55" w:line="465" w:lineRule="exact"/>
                              <w:rPr>
                                <w:rFonts w:ascii="Neuton" w:hAnsi="Neuton"/>
                                <w:color w:val="FFFFFF" w:themeColor="background1"/>
                                <w:w w:val="90"/>
                                <w:sz w:val="40"/>
                                <w:szCs w:val="40"/>
                              </w:rPr>
                            </w:pPr>
                          </w:p>
                          <w:p w14:paraId="6A4B8135" w14:textId="77777777" w:rsidR="00E93877" w:rsidRPr="0042579A" w:rsidRDefault="00E93877" w:rsidP="00DE00C7">
                            <w:pPr>
                              <w:spacing w:before="55" w:line="465" w:lineRule="exact"/>
                              <w:rPr>
                                <w:rFonts w:ascii="Neuton" w:hAnsi="Neuton"/>
                                <w:color w:val="FFFFFF" w:themeColor="background1"/>
                                <w:w w:val="90"/>
                                <w:sz w:val="40"/>
                                <w:szCs w:val="40"/>
                              </w:rPr>
                            </w:pPr>
                          </w:p>
                          <w:p w14:paraId="43A05D09" w14:textId="31AC4DCB" w:rsidR="00DE00C7" w:rsidRPr="0042579A" w:rsidRDefault="00E93877" w:rsidP="00DE00C7">
                            <w:pPr>
                              <w:rPr>
                                <w:rFonts w:ascii="Neuton" w:hAnsi="Neuton"/>
                                <w:color w:val="FFFFFF" w:themeColor="background1"/>
                                <w:w w:val="90"/>
                                <w:sz w:val="44"/>
                                <w:szCs w:val="44"/>
                              </w:rPr>
                            </w:pPr>
                            <w:r w:rsidRPr="0042579A">
                              <w:rPr>
                                <w:rFonts w:ascii="Neuton" w:hAnsi="Neuton"/>
                                <w:color w:val="FFFFFF" w:themeColor="background1"/>
                                <w:w w:val="90"/>
                                <w:sz w:val="44"/>
                                <w:szCs w:val="44"/>
                              </w:rPr>
                              <w:t xml:space="preserve">       IMPLEMENTATION WORKING GROUP</w:t>
                            </w:r>
                          </w:p>
                          <w:p w14:paraId="3A1FE9E0" w14:textId="77777777" w:rsidR="00E93877" w:rsidRPr="0042579A" w:rsidRDefault="00E93877" w:rsidP="00DE00C7">
                            <w:pPr>
                              <w:rPr>
                                <w:rFonts w:ascii="Neuton" w:hAnsi="Neuton"/>
                                <w:color w:val="FFFFFF" w:themeColor="background1"/>
                                <w:w w:val="90"/>
                                <w:sz w:val="48"/>
                                <w:szCs w:val="48"/>
                              </w:rPr>
                            </w:pPr>
                          </w:p>
                          <w:p w14:paraId="42A82FF6" w14:textId="08F1851B" w:rsidR="00E93877" w:rsidRPr="0042579A" w:rsidRDefault="00E93877" w:rsidP="00DE00C7">
                            <w:pPr>
                              <w:rPr>
                                <w:b/>
                                <w:color w:val="FFFFFF" w:themeColor="background1"/>
                                <w:sz w:val="48"/>
                                <w:szCs w:val="48"/>
                              </w:rPr>
                            </w:pPr>
                            <w:r w:rsidRPr="0042579A">
                              <w:rPr>
                                <w:rFonts w:ascii="Neuton" w:hAnsi="Neuton"/>
                                <w:color w:val="FFFFFF" w:themeColor="background1"/>
                                <w:w w:val="90"/>
                                <w:sz w:val="48"/>
                                <w:szCs w:val="48"/>
                              </w:rPr>
                              <w:t xml:space="preserve">                                           MAY 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B3644E" id="_x0000_t202" coordsize="21600,21600" o:spt="202" path="m,l,21600r21600,l21600,xe">
                <v:stroke joinstyle="miter"/>
                <v:path gradientshapeok="t" o:connecttype="rect"/>
              </v:shapetype>
              <v:shape id="Text Box 12" o:spid="_x0000_s1026" type="#_x0000_t202" style="position:absolute;left:0;text-align:left;margin-left:-9.75pt;margin-top:220.9pt;width:381.75pt;height:40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" filled="f" stroked="f">
                <v:path arrowok="t"/>
                <v:textbox>
                  <w:txbxContent>
                    <w:p w14:paraId="1DC18524" w14:textId="77777777" w:rsidR="00E93877" w:rsidRPr="0042579A" w:rsidRDefault="00E93877" w:rsidP="00DE00C7">
                      <w:pPr>
                        <w:spacing w:before="12" w:line="228" w:lineRule="auto"/>
                        <w:ind w:left="138" w:right="7"/>
                        <w:rPr>
                          <w:rFonts w:ascii="Roboto Black"/>
                          <w:b/>
                          <w:color w:val="FFFFFF" w:themeColor="background1"/>
                          <w:spacing w:val="-5"/>
                          <w:sz w:val="72"/>
                        </w:rPr>
                      </w:pPr>
                    </w:p>
                    <w:p w14:paraId="13144A47" w14:textId="6BB1C438" w:rsidR="00DE00C7" w:rsidRPr="0042579A" w:rsidRDefault="00E93877" w:rsidP="00DE00C7">
                      <w:pPr>
                        <w:spacing w:before="12" w:line="228" w:lineRule="auto"/>
                        <w:ind w:left="138" w:right="7"/>
                        <w:rPr>
                          <w:rFonts w:ascii="Roboto Black"/>
                          <w:b/>
                          <w:color w:val="FFFFFF" w:themeColor="background1"/>
                          <w:spacing w:val="-5"/>
                          <w:sz w:val="72"/>
                        </w:rPr>
                      </w:pPr>
                      <w:r w:rsidRPr="0042579A">
                        <w:rPr>
                          <w:rFonts w:ascii="Roboto Black"/>
                          <w:b/>
                          <w:color w:val="FFFFFF" w:themeColor="background1"/>
                          <w:spacing w:val="-5"/>
                          <w:sz w:val="72"/>
                        </w:rPr>
                        <w:t>Terms of Reference</w:t>
                      </w:r>
                    </w:p>
                    <w:p w14:paraId="6B0D6E8E" w14:textId="20D57402" w:rsidR="00E93877" w:rsidRPr="0042579A" w:rsidRDefault="00E93877" w:rsidP="00DE00C7">
                      <w:pPr>
                        <w:spacing w:before="55" w:line="465" w:lineRule="exact"/>
                        <w:rPr>
                          <w:rFonts w:ascii="Neuton" w:hAnsi="Neuton"/>
                          <w:color w:val="FFFFFF" w:themeColor="background1"/>
                          <w:w w:val="90"/>
                          <w:sz w:val="48"/>
                          <w:szCs w:val="48"/>
                        </w:rPr>
                      </w:pPr>
                      <w:r w:rsidRPr="0042579A">
                        <w:rPr>
                          <w:rFonts w:ascii="Neuton" w:hAnsi="Neuton"/>
                          <w:color w:val="FFFFFF" w:themeColor="background1"/>
                          <w:w w:val="90"/>
                          <w:sz w:val="48"/>
                          <w:szCs w:val="48"/>
                        </w:rPr>
                        <w:t xml:space="preserve">        AlburyCity – Urban Forest Strategy</w:t>
                      </w:r>
                    </w:p>
                    <w:p w14:paraId="363516C5" w14:textId="77777777" w:rsidR="00E93877" w:rsidRPr="0042579A" w:rsidRDefault="00E93877" w:rsidP="00DE00C7">
                      <w:pPr>
                        <w:spacing w:before="55" w:line="465" w:lineRule="exact"/>
                        <w:rPr>
                          <w:rFonts w:ascii="Neuton" w:hAnsi="Neuton"/>
                          <w:color w:val="FFFFFF" w:themeColor="background1"/>
                          <w:w w:val="90"/>
                          <w:sz w:val="40"/>
                          <w:szCs w:val="40"/>
                        </w:rPr>
                      </w:pPr>
                    </w:p>
                    <w:p w14:paraId="58BEC6E4" w14:textId="77777777" w:rsidR="00E93877" w:rsidRPr="0042579A" w:rsidRDefault="00E93877" w:rsidP="00DE00C7">
                      <w:pPr>
                        <w:spacing w:before="55" w:line="465" w:lineRule="exact"/>
                        <w:rPr>
                          <w:rFonts w:ascii="Neuton" w:hAnsi="Neuton"/>
                          <w:color w:val="FFFFFF" w:themeColor="background1"/>
                          <w:w w:val="90"/>
                          <w:sz w:val="40"/>
                          <w:szCs w:val="40"/>
                        </w:rPr>
                      </w:pPr>
                    </w:p>
                    <w:p w14:paraId="6A4B8135" w14:textId="77777777" w:rsidR="00E93877" w:rsidRPr="0042579A" w:rsidRDefault="00E93877" w:rsidP="00DE00C7">
                      <w:pPr>
                        <w:spacing w:before="55" w:line="465" w:lineRule="exact"/>
                        <w:rPr>
                          <w:rFonts w:ascii="Neuton" w:hAnsi="Neuton"/>
                          <w:color w:val="FFFFFF" w:themeColor="background1"/>
                          <w:w w:val="90"/>
                          <w:sz w:val="40"/>
                          <w:szCs w:val="40"/>
                        </w:rPr>
                      </w:pPr>
                    </w:p>
                    <w:p w14:paraId="43A05D09" w14:textId="31AC4DCB" w:rsidR="00DE00C7" w:rsidRPr="0042579A" w:rsidRDefault="00E93877" w:rsidP="00DE00C7">
                      <w:pPr>
                        <w:rPr>
                          <w:rFonts w:ascii="Neuton" w:hAnsi="Neuton"/>
                          <w:color w:val="FFFFFF" w:themeColor="background1"/>
                          <w:w w:val="90"/>
                          <w:sz w:val="44"/>
                          <w:szCs w:val="44"/>
                        </w:rPr>
                      </w:pPr>
                      <w:r w:rsidRPr="0042579A">
                        <w:rPr>
                          <w:rFonts w:ascii="Neuton" w:hAnsi="Neuton"/>
                          <w:color w:val="FFFFFF" w:themeColor="background1"/>
                          <w:w w:val="90"/>
                          <w:sz w:val="44"/>
                          <w:szCs w:val="44"/>
                        </w:rPr>
                        <w:t xml:space="preserve">       IMPLEMENTATION WORKING GROUP</w:t>
                      </w:r>
                    </w:p>
                    <w:p w14:paraId="3A1FE9E0" w14:textId="77777777" w:rsidR="00E93877" w:rsidRPr="0042579A" w:rsidRDefault="00E93877" w:rsidP="00DE00C7">
                      <w:pPr>
                        <w:rPr>
                          <w:rFonts w:ascii="Neuton" w:hAnsi="Neuton"/>
                          <w:color w:val="FFFFFF" w:themeColor="background1"/>
                          <w:w w:val="90"/>
                          <w:sz w:val="48"/>
                          <w:szCs w:val="48"/>
                        </w:rPr>
                      </w:pPr>
                    </w:p>
                    <w:p w14:paraId="42A82FF6" w14:textId="08F1851B" w:rsidR="00E93877" w:rsidRPr="0042579A" w:rsidRDefault="00E93877" w:rsidP="00DE00C7">
                      <w:pPr>
                        <w:rPr>
                          <w:b/>
                          <w:color w:val="FFFFFF" w:themeColor="background1"/>
                          <w:sz w:val="48"/>
                          <w:szCs w:val="48"/>
                        </w:rPr>
                      </w:pPr>
                      <w:r w:rsidRPr="0042579A">
                        <w:rPr>
                          <w:rFonts w:ascii="Neuton" w:hAnsi="Neuton"/>
                          <w:color w:val="FFFFFF" w:themeColor="background1"/>
                          <w:w w:val="90"/>
                          <w:sz w:val="48"/>
                          <w:szCs w:val="48"/>
                        </w:rPr>
                        <w:t xml:space="preserve">                                           MAY 2026</w:t>
                      </w:r>
                    </w:p>
                  </w:txbxContent>
                </v:textbox>
              </v:shape>
            </w:pict>
          </mc:Fallback>
        </mc:AlternateContent>
      </w:r>
      <w:r w:rsidR="00262FE8" w:rsidRPr="0042579A">
        <w:rPr>
          <w:noProof/>
          <w:lang w:eastAsia="en-AU"/>
        </w:rPr>
        <mc:AlternateContent>
          <mc:Choice Requires="wps">
            <w:drawing>
              <wp:anchor distT="0" distB="0" distL="114300" distR="114300" simplePos="0" relativeHeight="251658242" behindDoc="0" locked="0" layoutInCell="1" allowOverlap="1" wp14:anchorId="51B5ACD0" wp14:editId="3F9E405D">
                <wp:simplePos x="0" y="0"/>
                <wp:positionH relativeFrom="column">
                  <wp:posOffset>3225800</wp:posOffset>
                </wp:positionH>
                <wp:positionV relativeFrom="paragraph">
                  <wp:posOffset>8456930</wp:posOffset>
                </wp:positionV>
                <wp:extent cx="2857500" cy="1230630"/>
                <wp:effectExtent l="0" t="0" r="0" b="0"/>
                <wp:wrapNone/>
                <wp:docPr id="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57500" cy="1230630"/>
                        </a:xfrm>
                        <a:prstGeom prst="rect">
                          <a:avLst/>
                        </a:prstGeom>
                        <a:noFill/>
                        <a:ln>
                          <a:noFill/>
                        </a:ln>
                      </wps:spPr>
                      <wps:txbx>
                        <w:txbxContent>
                          <w:p w14:paraId="7D6E43B3" w14:textId="294769A7" w:rsidR="00262FE8" w:rsidRPr="0042579A" w:rsidRDefault="00262FE8" w:rsidP="00262FE8">
                            <w:pPr>
                              <w:pStyle w:val="BodyText"/>
                              <w:spacing w:line="254" w:lineRule="auto"/>
                              <w:ind w:right="17" w:firstLine="495"/>
                              <w:jc w:val="right"/>
                              <w:rPr>
                                <w:color w:val="FFFFFF" w:themeColor="background1"/>
                                <w:sz w:val="22"/>
                                <w:szCs w:val="22"/>
                              </w:rPr>
                            </w:pPr>
                            <w:r w:rsidRPr="0042579A">
                              <w:rPr>
                                <w:b/>
                                <w:color w:val="FFFFFF" w:themeColor="background1"/>
                                <w:sz w:val="22"/>
                                <w:szCs w:val="22"/>
                              </w:rPr>
                              <w:t xml:space="preserve">Prepared by </w:t>
                            </w:r>
                            <w:r w:rsidRPr="0042579A">
                              <w:rPr>
                                <w:b/>
                                <w:color w:val="FFFFFF" w:themeColor="background1"/>
                                <w:sz w:val="22"/>
                                <w:szCs w:val="22"/>
                              </w:rPr>
                              <w:br/>
                            </w:r>
                            <w:r w:rsidR="00E93877" w:rsidRPr="0042579A">
                              <w:rPr>
                                <w:color w:val="FFFFFF" w:themeColor="background1"/>
                                <w:sz w:val="22"/>
                                <w:szCs w:val="22"/>
                              </w:rPr>
                              <w:t>City Landscapes</w:t>
                            </w:r>
                            <w:r w:rsidRPr="0042579A">
                              <w:rPr>
                                <w:color w:val="FFFFFF" w:themeColor="background1"/>
                                <w:sz w:val="22"/>
                                <w:szCs w:val="22"/>
                              </w:rPr>
                              <w:t xml:space="preserve"> </w:t>
                            </w:r>
                          </w:p>
                          <w:p w14:paraId="0A2828CF" w14:textId="77777777" w:rsidR="00262FE8" w:rsidRPr="0042579A" w:rsidRDefault="00262FE8" w:rsidP="00262FE8">
                            <w:pPr>
                              <w:rPr>
                                <w:color w:val="FFFFFF" w:themeColor="background1"/>
                              </w:rPr>
                            </w:pPr>
                          </w:p>
                          <w:p w14:paraId="41B24D90" w14:textId="1063BDFD" w:rsidR="00262FE8" w:rsidRPr="0042579A" w:rsidRDefault="00262FE8" w:rsidP="00262FE8">
                            <w:pPr>
                              <w:pStyle w:val="BodyText"/>
                              <w:spacing w:line="254" w:lineRule="auto"/>
                              <w:ind w:left="648"/>
                              <w:jc w:val="right"/>
                              <w:rPr>
                                <w:color w:val="FFFFFF" w:themeColor="background1"/>
                                <w:sz w:val="22"/>
                                <w:szCs w:val="22"/>
                              </w:rPr>
                            </w:pPr>
                            <w:r w:rsidRPr="0042579A">
                              <w:rPr>
                                <w:b/>
                                <w:color w:val="FFFFFF" w:themeColor="background1"/>
                                <w:sz w:val="22"/>
                                <w:szCs w:val="22"/>
                              </w:rPr>
                              <w:t xml:space="preserve">Endorsed by </w:t>
                            </w:r>
                            <w:r w:rsidRPr="0042579A">
                              <w:rPr>
                                <w:b/>
                                <w:color w:val="FFFFFF" w:themeColor="background1"/>
                                <w:sz w:val="22"/>
                                <w:szCs w:val="22"/>
                              </w:rPr>
                              <w:br/>
                            </w:r>
                            <w:r w:rsidR="00E93877" w:rsidRPr="0042579A">
                              <w:rPr>
                                <w:color w:val="FFFFFF" w:themeColor="background1"/>
                                <w:sz w:val="22"/>
                                <w:szCs w:val="22"/>
                              </w:rPr>
                              <w:t>David Costello</w:t>
                            </w:r>
                            <w:r w:rsidRPr="0042579A">
                              <w:rPr>
                                <w:color w:val="FFFFFF" w:themeColor="background1"/>
                                <w:sz w:val="22"/>
                                <w:szCs w:val="22"/>
                              </w:rPr>
                              <w:t xml:space="preserve"> </w:t>
                            </w:r>
                          </w:p>
                          <w:p w14:paraId="3DEB32E6" w14:textId="0D605529" w:rsidR="00262FE8" w:rsidRPr="0042579A" w:rsidRDefault="00E93877" w:rsidP="00E93877">
                            <w:pPr>
                              <w:ind w:left="2160" w:firstLine="720"/>
                              <w:rPr>
                                <w:color w:val="FFFFFF" w:themeColor="background1"/>
                              </w:rPr>
                            </w:pPr>
                            <w:r w:rsidRPr="0042579A">
                              <w:rPr>
                                <w:color w:val="FFFFFF" w:themeColor="background1"/>
                              </w:rPr>
                              <w:t>20/05/2026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B5ACD0" id="Text Box 15" o:spid="_x0000_s1027" type="#_x0000_t202" style="position:absolute;left:0;text-align:left;margin-left:254pt;margin-top:665.9pt;width:225pt;height:96.9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" filled="f" stroked="f">
                <v:textbox>
                  <w:txbxContent>
                    <w:p w14:paraId="7D6E43B3" w14:textId="294769A7" w:rsidR="00262FE8" w:rsidRPr="0042579A" w:rsidRDefault="00262FE8" w:rsidP="00262FE8">
                      <w:pPr>
                        <w:pStyle w:val="BodyText"/>
                        <w:spacing w:line="254" w:lineRule="auto"/>
                        <w:ind w:right="17" w:firstLine="495"/>
                        <w:jc w:val="right"/>
                        <w:rPr>
                          <w:color w:val="FFFFFF" w:themeColor="background1"/>
                          <w:sz w:val="22"/>
                          <w:szCs w:val="22"/>
                        </w:rPr>
                      </w:pPr>
                      <w:r w:rsidRPr="0042579A">
                        <w:rPr>
                          <w:b/>
                          <w:color w:val="FFFFFF" w:themeColor="background1"/>
                          <w:sz w:val="22"/>
                          <w:szCs w:val="22"/>
                        </w:rPr>
                        <w:t xml:space="preserve">Prepared by </w:t>
                      </w:r>
                      <w:r w:rsidRPr="0042579A">
                        <w:rPr>
                          <w:b/>
                          <w:color w:val="FFFFFF" w:themeColor="background1"/>
                          <w:sz w:val="22"/>
                          <w:szCs w:val="22"/>
                        </w:rPr>
                        <w:br/>
                      </w:r>
                      <w:r w:rsidR="00E93877" w:rsidRPr="0042579A">
                        <w:rPr>
                          <w:color w:val="FFFFFF" w:themeColor="background1"/>
                          <w:sz w:val="22"/>
                          <w:szCs w:val="22"/>
                        </w:rPr>
                        <w:t>City Landscapes</w:t>
                      </w:r>
                      <w:r w:rsidRPr="0042579A">
                        <w:rPr>
                          <w:color w:val="FFFFFF" w:themeColor="background1"/>
                          <w:sz w:val="22"/>
                          <w:szCs w:val="22"/>
                        </w:rPr>
                        <w:t xml:space="preserve"> </w:t>
                      </w:r>
                    </w:p>
                    <w:p w14:paraId="0A2828CF" w14:textId="77777777" w:rsidR="00262FE8" w:rsidRPr="0042579A" w:rsidRDefault="00262FE8" w:rsidP="00262FE8">
                      <w:pPr>
                        <w:rPr>
                          <w:color w:val="FFFFFF" w:themeColor="background1"/>
                        </w:rPr>
                      </w:pPr>
                    </w:p>
                    <w:p w14:paraId="41B24D90" w14:textId="1063BDFD" w:rsidR="00262FE8" w:rsidRPr="0042579A" w:rsidRDefault="00262FE8" w:rsidP="00262FE8">
                      <w:pPr>
                        <w:pStyle w:val="BodyText"/>
                        <w:spacing w:line="254" w:lineRule="auto"/>
                        <w:ind w:left="648"/>
                        <w:jc w:val="right"/>
                        <w:rPr>
                          <w:color w:val="FFFFFF" w:themeColor="background1"/>
                          <w:sz w:val="22"/>
                          <w:szCs w:val="22"/>
                        </w:rPr>
                      </w:pPr>
                      <w:r w:rsidRPr="0042579A">
                        <w:rPr>
                          <w:b/>
                          <w:color w:val="FFFFFF" w:themeColor="background1"/>
                          <w:sz w:val="22"/>
                          <w:szCs w:val="22"/>
                        </w:rPr>
                        <w:t xml:space="preserve">Endorsed by </w:t>
                      </w:r>
                      <w:r w:rsidRPr="0042579A">
                        <w:rPr>
                          <w:b/>
                          <w:color w:val="FFFFFF" w:themeColor="background1"/>
                          <w:sz w:val="22"/>
                          <w:szCs w:val="22"/>
                        </w:rPr>
                        <w:br/>
                      </w:r>
                      <w:r w:rsidR="00E93877" w:rsidRPr="0042579A">
                        <w:rPr>
                          <w:color w:val="FFFFFF" w:themeColor="background1"/>
                          <w:sz w:val="22"/>
                          <w:szCs w:val="22"/>
                        </w:rPr>
                        <w:t>David Costello</w:t>
                      </w:r>
                      <w:r w:rsidRPr="0042579A">
                        <w:rPr>
                          <w:color w:val="FFFFFF" w:themeColor="background1"/>
                          <w:sz w:val="22"/>
                          <w:szCs w:val="22"/>
                        </w:rPr>
                        <w:t xml:space="preserve"> </w:t>
                      </w:r>
                    </w:p>
                    <w:p w14:paraId="3DEB32E6" w14:textId="0D605529" w:rsidR="00262FE8" w:rsidRPr="0042579A" w:rsidRDefault="00E93877" w:rsidP="00E93877">
                      <w:pPr>
                        <w:ind w:left="2160" w:firstLine="720"/>
                        <w:rPr>
                          <w:color w:val="FFFFFF" w:themeColor="background1"/>
                        </w:rPr>
                      </w:pPr>
                      <w:r w:rsidRPr="0042579A">
                        <w:rPr>
                          <w:color w:val="FFFFFF" w:themeColor="background1"/>
                        </w:rPr>
                        <w:t>20/05/2026</w:t>
                      </w:r>
                    </w:p>
                  </w:txbxContent>
                </v:textbox>
              </v:shape>
            </w:pict>
          </mc:Fallback>
        </mc:AlternateContent>
      </w:r>
      <w:r w:rsidR="00DE00C7" w:rsidRPr="0042579A">
        <w:rPr>
          <w:noProof/>
          <w:lang w:eastAsia="en-AU"/>
        </w:rPr>
        <w:drawing>
          <wp:inline distT="0" distB="0" distL="0" distR="0" wp14:anchorId="24868FFD" wp14:editId="08446E9B">
            <wp:extent cx="7200000" cy="10177619"/>
            <wp:effectExtent l="0" t="0" r="0" b="0"/>
            <wp:docPr id="5" name="Picture 5"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ue and white logo&#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200000" cy="10177619"/>
                    </a:xfrm>
                    <a:prstGeom prst="rect">
                      <a:avLst/>
                    </a:prstGeom>
                  </pic:spPr>
                </pic:pic>
              </a:graphicData>
            </a:graphic>
          </wp:inline>
        </w:drawing>
      </w:r>
      <w:r w:rsidR="00DE00C7" w:rsidRPr="0042579A">
        <w:rPr>
          <w:noProof/>
          <w:lang w:eastAsia="en-AU"/>
        </w:rPr>
        <mc:AlternateContent>
          <mc:Choice Requires="wps">
            <w:drawing>
              <wp:anchor distT="0" distB="0" distL="114300" distR="114300" simplePos="0" relativeHeight="251658240" behindDoc="0" locked="0" layoutInCell="1" allowOverlap="1" wp14:anchorId="70AAB120" wp14:editId="61949D44">
                <wp:simplePos x="0" y="0"/>
                <wp:positionH relativeFrom="column">
                  <wp:posOffset>11575</wp:posOffset>
                </wp:positionH>
                <wp:positionV relativeFrom="paragraph">
                  <wp:posOffset>-7403875</wp:posOffset>
                </wp:positionV>
                <wp:extent cx="2981325" cy="2781300"/>
                <wp:effectExtent l="0" t="0" r="0" b="0"/>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81325" cy="278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03F152" w14:textId="77777777" w:rsidR="001F428D" w:rsidRPr="0042579A" w:rsidRDefault="001F428D" w:rsidP="001F428D">
                            <w:pPr>
                              <w:spacing w:before="12" w:line="228" w:lineRule="auto"/>
                              <w:ind w:left="138" w:right="7"/>
                              <w:rPr>
                                <w:rFonts w:ascii="Roboto Black"/>
                                <w:b/>
                                <w:color w:val="FFFFFF" w:themeColor="background1"/>
                                <w:spacing w:val="-5"/>
                                <w:sz w:val="72"/>
                              </w:rPr>
                            </w:pPr>
                            <w:r w:rsidRPr="0042579A">
                              <w:rPr>
                                <w:rFonts w:ascii="Roboto Black"/>
                                <w:b/>
                                <w:color w:val="FFFFFF" w:themeColor="background1"/>
                                <w:spacing w:val="-5"/>
                                <w:sz w:val="72"/>
                              </w:rPr>
                              <w:t>&lt;Report</w:t>
                            </w:r>
                          </w:p>
                          <w:p w14:paraId="284DC935" w14:textId="77777777" w:rsidR="001F428D" w:rsidRPr="0042579A" w:rsidRDefault="001F428D" w:rsidP="001F428D">
                            <w:pPr>
                              <w:spacing w:before="12" w:line="228" w:lineRule="auto"/>
                              <w:ind w:right="7"/>
                              <w:rPr>
                                <w:rFonts w:ascii="Roboto Black"/>
                                <w:b/>
                                <w:color w:val="FFFFFF" w:themeColor="background1"/>
                                <w:sz w:val="72"/>
                              </w:rPr>
                            </w:pPr>
                            <w:r w:rsidRPr="0042579A">
                              <w:rPr>
                                <w:rFonts w:ascii="Roboto Black"/>
                                <w:b/>
                                <w:color w:val="FFFFFF" w:themeColor="background1"/>
                                <w:spacing w:val="-5"/>
                                <w:sz w:val="72"/>
                              </w:rPr>
                              <w:t>Title&gt;</w:t>
                            </w:r>
                          </w:p>
                          <w:p w14:paraId="4B2CB7D1" w14:textId="77777777" w:rsidR="001F428D" w:rsidRPr="0042579A" w:rsidRDefault="001F428D" w:rsidP="001F428D">
                            <w:pPr>
                              <w:spacing w:before="55" w:line="465" w:lineRule="exact"/>
                              <w:rPr>
                                <w:rFonts w:ascii="Neuton" w:hAnsi="Neuton"/>
                                <w:color w:val="FFFFFF" w:themeColor="background1"/>
                                <w:sz w:val="40"/>
                                <w:szCs w:val="40"/>
                              </w:rPr>
                            </w:pPr>
                            <w:r w:rsidRPr="0042579A">
                              <w:rPr>
                                <w:rFonts w:ascii="Neuton" w:hAnsi="Neuton"/>
                                <w:color w:val="FFFFFF" w:themeColor="background1"/>
                                <w:w w:val="90"/>
                                <w:sz w:val="40"/>
                                <w:szCs w:val="40"/>
                              </w:rPr>
                              <w:t>&lt;Year or Subheading&gt;</w:t>
                            </w:r>
                          </w:p>
                          <w:p w14:paraId="0D94A44C" w14:textId="77777777" w:rsidR="00A0151F" w:rsidRPr="0042579A" w:rsidRDefault="00A0151F" w:rsidP="001F428D">
                            <w:pPr>
                              <w:rPr>
                                <w:b/>
                                <w:color w:val="FFFFFF" w:themeColor="background1"/>
                                <w:sz w:val="72"/>
                                <w:szCs w:val="7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AAB120" id="_x0000_s1028" type="#_x0000_t202" style="position:absolute;left:0;text-align:left;margin-left:.9pt;margin-top:-583pt;width:234.75pt;height:21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" filled="f" stroked="f">
                <v:path arrowok="t"/>
                <v:textbox>
                  <w:txbxContent>
                    <w:p w14:paraId="6E03F152" w14:textId="77777777" w:rsidR="001F428D" w:rsidRPr="0042579A" w:rsidRDefault="001F428D" w:rsidP="001F428D">
                      <w:pPr>
                        <w:spacing w:before="12" w:line="228" w:lineRule="auto"/>
                        <w:ind w:left="138" w:right="7"/>
                        <w:rPr>
                          <w:rFonts w:ascii="Roboto Black"/>
                          <w:b/>
                          <w:color w:val="FFFFFF" w:themeColor="background1"/>
                          <w:spacing w:val="-5"/>
                          <w:sz w:val="72"/>
                        </w:rPr>
                      </w:pPr>
                      <w:r w:rsidRPr="0042579A">
                        <w:rPr>
                          <w:rFonts w:ascii="Roboto Black"/>
                          <w:b/>
                          <w:color w:val="FFFFFF" w:themeColor="background1"/>
                          <w:spacing w:val="-5"/>
                          <w:sz w:val="72"/>
                        </w:rPr>
                        <w:t>&lt;Report</w:t>
                      </w:r>
                    </w:p>
                    <w:p w14:paraId="284DC935" w14:textId="77777777" w:rsidR="001F428D" w:rsidRPr="0042579A" w:rsidRDefault="001F428D" w:rsidP="001F428D">
                      <w:pPr>
                        <w:spacing w:before="12" w:line="228" w:lineRule="auto"/>
                        <w:ind w:right="7"/>
                        <w:rPr>
                          <w:rFonts w:ascii="Roboto Black"/>
                          <w:b/>
                          <w:color w:val="FFFFFF" w:themeColor="background1"/>
                          <w:sz w:val="72"/>
                        </w:rPr>
                      </w:pPr>
                      <w:r w:rsidRPr="0042579A">
                        <w:rPr>
                          <w:rFonts w:ascii="Roboto Black"/>
                          <w:b/>
                          <w:color w:val="FFFFFF" w:themeColor="background1"/>
                          <w:spacing w:val="-5"/>
                          <w:sz w:val="72"/>
                        </w:rPr>
                        <w:t>Title&gt;</w:t>
                      </w:r>
                    </w:p>
                    <w:p w14:paraId="4B2CB7D1" w14:textId="77777777" w:rsidR="001F428D" w:rsidRPr="0042579A" w:rsidRDefault="001F428D" w:rsidP="001F428D">
                      <w:pPr>
                        <w:spacing w:before="55" w:line="465" w:lineRule="exact"/>
                        <w:rPr>
                          <w:rFonts w:ascii="Neuton" w:hAnsi="Neuton"/>
                          <w:color w:val="FFFFFF" w:themeColor="background1"/>
                          <w:sz w:val="40"/>
                          <w:szCs w:val="40"/>
                        </w:rPr>
                      </w:pPr>
                      <w:r w:rsidRPr="0042579A">
                        <w:rPr>
                          <w:rFonts w:ascii="Neuton" w:hAnsi="Neuton"/>
                          <w:color w:val="FFFFFF" w:themeColor="background1"/>
                          <w:w w:val="90"/>
                          <w:sz w:val="40"/>
                          <w:szCs w:val="40"/>
                        </w:rPr>
                        <w:t>&lt;Year or Subheading&gt;</w:t>
                      </w:r>
                    </w:p>
                    <w:p w14:paraId="0D94A44C" w14:textId="77777777" w:rsidR="00A0151F" w:rsidRPr="0042579A" w:rsidRDefault="00A0151F" w:rsidP="001F428D">
                      <w:pPr>
                        <w:rPr>
                          <w:b/>
                          <w:color w:val="FFFFFF" w:themeColor="background1"/>
                          <w:sz w:val="72"/>
                          <w:szCs w:val="72"/>
                        </w:rPr>
                      </w:pPr>
                    </w:p>
                  </w:txbxContent>
                </v:textbox>
              </v:shape>
            </w:pict>
          </mc:Fallback>
        </mc:AlternateContent>
      </w:r>
    </w:p>
    <w:p w14:paraId="2E785468" w14:textId="77777777" w:rsidR="00025575" w:rsidRPr="0042579A" w:rsidRDefault="00025575">
      <w:pPr>
        <w:rPr>
          <w:rFonts w:ascii="Roboto Black" w:hAnsi="Roboto Black"/>
          <w:b/>
          <w:color w:val="000000" w:themeColor="text1"/>
          <w:sz w:val="48"/>
          <w:szCs w:val="48"/>
        </w:rPr>
      </w:pPr>
    </w:p>
    <w:p w14:paraId="594ADC2B" w14:textId="77777777" w:rsidR="00025575" w:rsidRPr="0042579A" w:rsidRDefault="00025575">
      <w:pPr>
        <w:rPr>
          <w:rFonts w:ascii="Roboto Black" w:hAnsi="Roboto Black"/>
          <w:b/>
          <w:color w:val="000000" w:themeColor="text1"/>
          <w:sz w:val="48"/>
          <w:szCs w:val="48"/>
        </w:rPr>
      </w:pPr>
    </w:p>
    <w:p w14:paraId="055A04DE" w14:textId="77777777" w:rsidR="00E93877" w:rsidRPr="0042579A" w:rsidRDefault="00E93877" w:rsidP="00E93877">
      <w:pPr>
        <w:spacing w:line="276" w:lineRule="auto"/>
        <w:ind w:left="-1134"/>
        <w:rPr>
          <w:sz w:val="2"/>
          <w:szCs w:val="2"/>
        </w:rPr>
      </w:pPr>
      <w:r w:rsidRPr="0042579A">
        <w:rPr>
          <w:noProof/>
          <w:lang w:eastAsia="en-AU"/>
        </w:rPr>
        <mc:AlternateContent>
          <mc:Choice Requires="wps">
            <w:drawing>
              <wp:anchor distT="0" distB="0" distL="114300" distR="114300" simplePos="0" relativeHeight="251658243" behindDoc="0" locked="0" layoutInCell="1" allowOverlap="1" wp14:anchorId="435F50A3" wp14:editId="3AA5528F">
                <wp:simplePos x="0" y="0"/>
                <wp:positionH relativeFrom="column">
                  <wp:posOffset>11575</wp:posOffset>
                </wp:positionH>
                <wp:positionV relativeFrom="paragraph">
                  <wp:posOffset>-7403875</wp:posOffset>
                </wp:positionV>
                <wp:extent cx="2981325" cy="2781300"/>
                <wp:effectExtent l="0" t="0" r="0" b="0"/>
                <wp:wrapNone/>
                <wp:docPr id="33539734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81325" cy="278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F37B6F" w14:textId="77777777" w:rsidR="00E93877" w:rsidRPr="0042579A" w:rsidRDefault="00E93877" w:rsidP="00E93877">
                            <w:pPr>
                              <w:spacing w:before="12" w:line="228" w:lineRule="auto"/>
                              <w:ind w:left="138" w:right="7"/>
                              <w:rPr>
                                <w:rFonts w:ascii="Roboto Black"/>
                                <w:b/>
                                <w:color w:val="FFFFFF" w:themeColor="background1"/>
                                <w:spacing w:val="-5"/>
                                <w:sz w:val="72"/>
                              </w:rPr>
                            </w:pPr>
                            <w:r w:rsidRPr="0042579A">
                              <w:rPr>
                                <w:rFonts w:ascii="Roboto Black"/>
                                <w:b/>
                                <w:color w:val="FFFFFF" w:themeColor="background1"/>
                                <w:spacing w:val="-5"/>
                                <w:sz w:val="72"/>
                              </w:rPr>
                              <w:t>&lt;Report</w:t>
                            </w:r>
                          </w:p>
                          <w:p w14:paraId="65D327F0" w14:textId="77777777" w:rsidR="00E93877" w:rsidRPr="0042579A" w:rsidRDefault="00E93877" w:rsidP="00E93877">
                            <w:pPr>
                              <w:spacing w:before="12" w:line="228" w:lineRule="auto"/>
                              <w:ind w:right="7"/>
                              <w:rPr>
                                <w:rFonts w:ascii="Roboto Black"/>
                                <w:b/>
                                <w:color w:val="FFFFFF" w:themeColor="background1"/>
                                <w:sz w:val="72"/>
                              </w:rPr>
                            </w:pPr>
                            <w:r w:rsidRPr="0042579A">
                              <w:rPr>
                                <w:rFonts w:ascii="Roboto Black"/>
                                <w:b/>
                                <w:color w:val="FFFFFF" w:themeColor="background1"/>
                                <w:spacing w:val="-5"/>
                                <w:sz w:val="72"/>
                              </w:rPr>
                              <w:t>Title&gt;</w:t>
                            </w:r>
                          </w:p>
                          <w:p w14:paraId="70B0217D" w14:textId="77777777" w:rsidR="00E93877" w:rsidRPr="0042579A" w:rsidRDefault="00E93877" w:rsidP="00E93877">
                            <w:pPr>
                              <w:spacing w:before="55" w:line="465" w:lineRule="exact"/>
                              <w:rPr>
                                <w:rFonts w:ascii="Neuton" w:hAnsi="Neuton"/>
                                <w:color w:val="FFFFFF" w:themeColor="background1"/>
                                <w:sz w:val="40"/>
                                <w:szCs w:val="40"/>
                              </w:rPr>
                            </w:pPr>
                            <w:r w:rsidRPr="0042579A">
                              <w:rPr>
                                <w:rFonts w:ascii="Neuton" w:hAnsi="Neuton"/>
                                <w:color w:val="FFFFFF" w:themeColor="background1"/>
                                <w:w w:val="90"/>
                                <w:sz w:val="40"/>
                                <w:szCs w:val="40"/>
                              </w:rPr>
                              <w:t>&lt;Year or Subheading&gt;</w:t>
                            </w:r>
                          </w:p>
                          <w:p w14:paraId="3001A98E" w14:textId="77777777" w:rsidR="00E93877" w:rsidRPr="0042579A" w:rsidRDefault="00E93877" w:rsidP="00E93877">
                            <w:pPr>
                              <w:rPr>
                                <w:b/>
                                <w:color w:val="FFFFFF" w:themeColor="background1"/>
                                <w:sz w:val="72"/>
                                <w:szCs w:val="7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5F50A3" id="_x0000_s1029" type="#_x0000_t202" style="position:absolute;left:0;text-align:left;margin-left:.9pt;margin-top:-583pt;width:234.75pt;height:219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" filled="f" stroked="f">
                <v:path arrowok="t"/>
                <v:textbox>
                  <w:txbxContent>
                    <w:p w14:paraId="26F37B6F" w14:textId="77777777" w:rsidR="00E93877" w:rsidRPr="0042579A" w:rsidRDefault="00E93877" w:rsidP="00E93877">
                      <w:pPr>
                        <w:spacing w:before="12" w:line="228" w:lineRule="auto"/>
                        <w:ind w:left="138" w:right="7"/>
                        <w:rPr>
                          <w:rFonts w:ascii="Roboto Black"/>
                          <w:b/>
                          <w:color w:val="FFFFFF" w:themeColor="background1"/>
                          <w:spacing w:val="-5"/>
                          <w:sz w:val="72"/>
                        </w:rPr>
                      </w:pPr>
                      <w:r w:rsidRPr="0042579A">
                        <w:rPr>
                          <w:rFonts w:ascii="Roboto Black"/>
                          <w:b/>
                          <w:color w:val="FFFFFF" w:themeColor="background1"/>
                          <w:spacing w:val="-5"/>
                          <w:sz w:val="72"/>
                        </w:rPr>
                        <w:t>&lt;Report</w:t>
                      </w:r>
                    </w:p>
                    <w:p w14:paraId="65D327F0" w14:textId="77777777" w:rsidR="00E93877" w:rsidRPr="0042579A" w:rsidRDefault="00E93877" w:rsidP="00E93877">
                      <w:pPr>
                        <w:spacing w:before="12" w:line="228" w:lineRule="auto"/>
                        <w:ind w:right="7"/>
                        <w:rPr>
                          <w:rFonts w:ascii="Roboto Black"/>
                          <w:b/>
                          <w:color w:val="FFFFFF" w:themeColor="background1"/>
                          <w:sz w:val="72"/>
                        </w:rPr>
                      </w:pPr>
                      <w:r w:rsidRPr="0042579A">
                        <w:rPr>
                          <w:rFonts w:ascii="Roboto Black"/>
                          <w:b/>
                          <w:color w:val="FFFFFF" w:themeColor="background1"/>
                          <w:spacing w:val="-5"/>
                          <w:sz w:val="72"/>
                        </w:rPr>
                        <w:t>Title&gt;</w:t>
                      </w:r>
                    </w:p>
                    <w:p w14:paraId="70B0217D" w14:textId="77777777" w:rsidR="00E93877" w:rsidRPr="0042579A" w:rsidRDefault="00E93877" w:rsidP="00E93877">
                      <w:pPr>
                        <w:spacing w:before="55" w:line="465" w:lineRule="exact"/>
                        <w:rPr>
                          <w:rFonts w:ascii="Neuton" w:hAnsi="Neuton"/>
                          <w:color w:val="FFFFFF" w:themeColor="background1"/>
                          <w:sz w:val="40"/>
                          <w:szCs w:val="40"/>
                        </w:rPr>
                      </w:pPr>
                      <w:r w:rsidRPr="0042579A">
                        <w:rPr>
                          <w:rFonts w:ascii="Neuton" w:hAnsi="Neuton"/>
                          <w:color w:val="FFFFFF" w:themeColor="background1"/>
                          <w:w w:val="90"/>
                          <w:sz w:val="40"/>
                          <w:szCs w:val="40"/>
                        </w:rPr>
                        <w:t>&lt;Year or Subheading&gt;</w:t>
                      </w:r>
                    </w:p>
                    <w:p w14:paraId="3001A98E" w14:textId="77777777" w:rsidR="00E93877" w:rsidRPr="0042579A" w:rsidRDefault="00E93877" w:rsidP="00E93877">
                      <w:pPr>
                        <w:rPr>
                          <w:b/>
                          <w:color w:val="FFFFFF" w:themeColor="background1"/>
                          <w:sz w:val="72"/>
                          <w:szCs w:val="72"/>
                        </w:rPr>
                      </w:pPr>
                    </w:p>
                  </w:txbxContent>
                </v:textbox>
              </v:shape>
            </w:pict>
          </mc:Fallback>
        </mc:AlternateContent>
      </w:r>
    </w:p>
    <w:bookmarkStart w:id="0" w:name="_Toc98403334" w:displacedByCustomXml="next"/>
    <w:sdt>
      <w:sdtPr>
        <w:rPr>
          <w:rFonts w:ascii="Roboto" w:eastAsia="Roboto" w:hAnsi="Roboto" w:cs="Roboto"/>
          <w:b w:val="0"/>
          <w:bCs w:val="0"/>
          <w:color w:val="auto"/>
          <w:sz w:val="22"/>
          <w:szCs w:val="22"/>
          <w:lang w:val="en-AU"/>
        </w:rPr>
        <w:id w:val="-65964599"/>
        <w:docPartObj>
          <w:docPartGallery w:val="Table of Contents"/>
          <w:docPartUnique/>
        </w:docPartObj>
      </w:sdtPr>
      <w:sdtEndPr/>
      <w:sdtContent>
        <w:p w14:paraId="697959B1" w14:textId="77777777" w:rsidR="00E93877" w:rsidRPr="0042579A" w:rsidRDefault="00E93877" w:rsidP="00E93877">
          <w:pPr>
            <w:pStyle w:val="TOCHeading"/>
            <w:spacing w:line="276" w:lineRule="auto"/>
            <w:rPr>
              <w:lang w:val="en-AU"/>
            </w:rPr>
          </w:pPr>
        </w:p>
        <w:p w14:paraId="6F72B91C" w14:textId="77777777" w:rsidR="00E93877" w:rsidRPr="0042579A" w:rsidRDefault="00E93877" w:rsidP="00E93877">
          <w:pPr>
            <w:pStyle w:val="Heading1"/>
            <w:rPr>
              <w:sz w:val="24"/>
              <w:szCs w:val="24"/>
            </w:rPr>
          </w:pPr>
          <w:bookmarkStart w:id="1" w:name="_Toc187156444"/>
          <w:bookmarkStart w:id="2" w:name="_Toc228782903"/>
          <w:r w:rsidRPr="0042579A">
            <w:rPr>
              <w:sz w:val="24"/>
              <w:szCs w:val="24"/>
            </w:rPr>
            <w:t>Contents</w:t>
          </w:r>
          <w:bookmarkEnd w:id="1"/>
          <w:bookmarkEnd w:id="2"/>
        </w:p>
        <w:p w14:paraId="1F3450E6" w14:textId="77777777" w:rsidR="00E93877" w:rsidRPr="0042579A" w:rsidRDefault="00E93877" w:rsidP="00E93877">
          <w:pPr>
            <w:spacing w:line="276" w:lineRule="auto"/>
          </w:pPr>
        </w:p>
        <w:p w14:paraId="3510466C" w14:textId="77777777" w:rsidR="00E93877" w:rsidRPr="0042579A" w:rsidRDefault="00E93877" w:rsidP="00E93877">
          <w:pPr>
            <w:pStyle w:val="TOC1"/>
            <w:rPr>
              <w:rFonts w:asciiTheme="minorHAnsi" w:eastAsiaTheme="minorEastAsia" w:hAnsiTheme="minorHAnsi" w:cstheme="minorBidi"/>
              <w:kern w:val="2"/>
              <w:sz w:val="24"/>
              <w:szCs w:val="24"/>
              <w:lang w:eastAsia="en-AU"/>
              <w14:ligatures w14:val="standardContextual"/>
            </w:rPr>
          </w:pPr>
          <w:r w:rsidRPr="0042579A">
            <w:fldChar w:fldCharType="begin"/>
          </w:r>
          <w:r w:rsidRPr="0042579A">
            <w:instrText xml:space="preserve"> TOC \o "1-3" \h \z \u </w:instrText>
          </w:r>
          <w:r w:rsidRPr="0042579A">
            <w:fldChar w:fldCharType="separate"/>
          </w:r>
          <w:hyperlink w:anchor="_Toc228782903" w:history="1">
            <w:r w:rsidRPr="0042579A">
              <w:rPr>
                <w:rStyle w:val="Hyperlink"/>
              </w:rPr>
              <w:t>Contents</w:t>
            </w:r>
            <w:r w:rsidRPr="0042579A">
              <w:rPr>
                <w:webHidden/>
              </w:rPr>
              <w:tab/>
            </w:r>
            <w:r w:rsidRPr="0042579A">
              <w:rPr>
                <w:webHidden/>
              </w:rPr>
              <w:fldChar w:fldCharType="begin"/>
            </w:r>
            <w:r w:rsidRPr="0042579A">
              <w:rPr>
                <w:webHidden/>
              </w:rPr>
              <w:instrText xml:space="preserve"> PAGEREF _Toc228782903 \h </w:instrText>
            </w:r>
            <w:r w:rsidRPr="0042579A">
              <w:rPr>
                <w:webHidden/>
              </w:rPr>
            </w:r>
            <w:r w:rsidRPr="0042579A">
              <w:rPr>
                <w:webHidden/>
              </w:rPr>
              <w:fldChar w:fldCharType="separate"/>
            </w:r>
            <w:r w:rsidRPr="0042579A">
              <w:rPr>
                <w:webHidden/>
              </w:rPr>
              <w:t>2</w:t>
            </w:r>
            <w:r w:rsidRPr="0042579A">
              <w:rPr>
                <w:webHidden/>
              </w:rPr>
              <w:fldChar w:fldCharType="end"/>
            </w:r>
          </w:hyperlink>
        </w:p>
        <w:p w14:paraId="4C6A5FEC" w14:textId="77777777" w:rsidR="00E93877" w:rsidRPr="0042579A" w:rsidRDefault="00E93877" w:rsidP="00E93877">
          <w:pPr>
            <w:pStyle w:val="TOC1"/>
            <w:rPr>
              <w:rFonts w:asciiTheme="minorHAnsi" w:eastAsiaTheme="minorEastAsia" w:hAnsiTheme="minorHAnsi" w:cstheme="minorBidi"/>
              <w:kern w:val="2"/>
              <w:sz w:val="24"/>
              <w:szCs w:val="24"/>
              <w:lang w:eastAsia="en-AU"/>
              <w14:ligatures w14:val="standardContextual"/>
            </w:rPr>
          </w:pPr>
          <w:hyperlink w:anchor="_Toc228782904" w:history="1">
            <w:r w:rsidRPr="0042579A">
              <w:rPr>
                <w:rStyle w:val="Hyperlink"/>
              </w:rPr>
              <w:t xml:space="preserve">1. </w:t>
            </w:r>
            <w:r w:rsidRPr="0042579A">
              <w:rPr>
                <w:rFonts w:asciiTheme="minorHAnsi" w:eastAsiaTheme="minorEastAsia" w:hAnsiTheme="minorHAnsi" w:cstheme="minorBidi"/>
                <w:kern w:val="2"/>
                <w:sz w:val="24"/>
                <w:szCs w:val="24"/>
                <w:lang w:eastAsia="en-AU"/>
                <w14:ligatures w14:val="standardContextual"/>
              </w:rPr>
              <w:tab/>
            </w:r>
            <w:r w:rsidRPr="0042579A">
              <w:rPr>
                <w:rStyle w:val="Hyperlink"/>
              </w:rPr>
              <w:t>Name</w:t>
            </w:r>
            <w:r w:rsidRPr="0042579A">
              <w:rPr>
                <w:webHidden/>
              </w:rPr>
              <w:tab/>
            </w:r>
            <w:r w:rsidRPr="0042579A">
              <w:rPr>
                <w:webHidden/>
              </w:rPr>
              <w:fldChar w:fldCharType="begin"/>
            </w:r>
            <w:r w:rsidRPr="0042579A">
              <w:rPr>
                <w:webHidden/>
              </w:rPr>
              <w:instrText xml:space="preserve"> PAGEREF _Toc228782904 \h </w:instrText>
            </w:r>
            <w:r w:rsidRPr="0042579A">
              <w:rPr>
                <w:webHidden/>
              </w:rPr>
            </w:r>
            <w:r w:rsidRPr="0042579A">
              <w:rPr>
                <w:webHidden/>
              </w:rPr>
              <w:fldChar w:fldCharType="separate"/>
            </w:r>
            <w:r w:rsidRPr="0042579A">
              <w:rPr>
                <w:webHidden/>
              </w:rPr>
              <w:t>3</w:t>
            </w:r>
            <w:r w:rsidRPr="0042579A">
              <w:rPr>
                <w:webHidden/>
              </w:rPr>
              <w:fldChar w:fldCharType="end"/>
            </w:r>
          </w:hyperlink>
        </w:p>
        <w:p w14:paraId="27EEAD8A" w14:textId="77777777" w:rsidR="00E93877" w:rsidRPr="0042579A" w:rsidRDefault="00E93877" w:rsidP="00E93877">
          <w:pPr>
            <w:pStyle w:val="TOC1"/>
            <w:rPr>
              <w:rFonts w:asciiTheme="minorHAnsi" w:eastAsiaTheme="minorEastAsia" w:hAnsiTheme="minorHAnsi" w:cstheme="minorBidi"/>
              <w:kern w:val="2"/>
              <w:sz w:val="24"/>
              <w:szCs w:val="24"/>
              <w:lang w:eastAsia="en-AU"/>
              <w14:ligatures w14:val="standardContextual"/>
            </w:rPr>
          </w:pPr>
          <w:hyperlink w:anchor="_Toc228782905" w:history="1">
            <w:r w:rsidRPr="0042579A">
              <w:rPr>
                <w:rStyle w:val="Hyperlink"/>
              </w:rPr>
              <w:t xml:space="preserve">2. </w:t>
            </w:r>
            <w:r w:rsidRPr="0042579A">
              <w:rPr>
                <w:rFonts w:asciiTheme="minorHAnsi" w:eastAsiaTheme="minorEastAsia" w:hAnsiTheme="minorHAnsi" w:cstheme="minorBidi"/>
                <w:kern w:val="2"/>
                <w:sz w:val="24"/>
                <w:szCs w:val="24"/>
                <w:lang w:eastAsia="en-AU"/>
                <w14:ligatures w14:val="standardContextual"/>
              </w:rPr>
              <w:tab/>
            </w:r>
            <w:r w:rsidRPr="0042579A">
              <w:rPr>
                <w:rStyle w:val="Hyperlink"/>
              </w:rPr>
              <w:t>Objectives</w:t>
            </w:r>
            <w:r w:rsidRPr="0042579A">
              <w:rPr>
                <w:webHidden/>
              </w:rPr>
              <w:tab/>
            </w:r>
            <w:r w:rsidRPr="0042579A">
              <w:rPr>
                <w:webHidden/>
              </w:rPr>
              <w:fldChar w:fldCharType="begin"/>
            </w:r>
            <w:r w:rsidRPr="0042579A">
              <w:rPr>
                <w:webHidden/>
              </w:rPr>
              <w:instrText xml:space="preserve"> PAGEREF _Toc228782905 \h </w:instrText>
            </w:r>
            <w:r w:rsidRPr="0042579A">
              <w:rPr>
                <w:webHidden/>
              </w:rPr>
            </w:r>
            <w:r w:rsidRPr="0042579A">
              <w:rPr>
                <w:webHidden/>
              </w:rPr>
              <w:fldChar w:fldCharType="separate"/>
            </w:r>
            <w:r w:rsidRPr="0042579A">
              <w:rPr>
                <w:webHidden/>
              </w:rPr>
              <w:t>3</w:t>
            </w:r>
            <w:r w:rsidRPr="0042579A">
              <w:rPr>
                <w:webHidden/>
              </w:rPr>
              <w:fldChar w:fldCharType="end"/>
            </w:r>
          </w:hyperlink>
        </w:p>
        <w:p w14:paraId="0A844195" w14:textId="77777777" w:rsidR="00E93877" w:rsidRPr="0042579A" w:rsidRDefault="00E93877" w:rsidP="00E93877">
          <w:pPr>
            <w:pStyle w:val="TOC1"/>
            <w:rPr>
              <w:rFonts w:asciiTheme="minorHAnsi" w:eastAsiaTheme="minorEastAsia" w:hAnsiTheme="minorHAnsi" w:cstheme="minorBidi"/>
              <w:kern w:val="2"/>
              <w:sz w:val="24"/>
              <w:szCs w:val="24"/>
              <w:lang w:eastAsia="en-AU"/>
              <w14:ligatures w14:val="standardContextual"/>
            </w:rPr>
          </w:pPr>
          <w:hyperlink w:anchor="_Toc228782906" w:history="1">
            <w:r w:rsidRPr="0042579A">
              <w:rPr>
                <w:rStyle w:val="Hyperlink"/>
              </w:rPr>
              <w:t>3.</w:t>
            </w:r>
            <w:r w:rsidRPr="0042579A">
              <w:rPr>
                <w:rFonts w:asciiTheme="minorHAnsi" w:eastAsiaTheme="minorEastAsia" w:hAnsiTheme="minorHAnsi" w:cstheme="minorBidi"/>
                <w:kern w:val="2"/>
                <w:sz w:val="24"/>
                <w:szCs w:val="24"/>
                <w:lang w:eastAsia="en-AU"/>
                <w14:ligatures w14:val="standardContextual"/>
              </w:rPr>
              <w:tab/>
            </w:r>
            <w:r w:rsidRPr="0042579A">
              <w:rPr>
                <w:rStyle w:val="Hyperlink"/>
              </w:rPr>
              <w:t>Roles and Authorities</w:t>
            </w:r>
            <w:r w:rsidRPr="0042579A">
              <w:rPr>
                <w:webHidden/>
              </w:rPr>
              <w:tab/>
            </w:r>
            <w:r w:rsidRPr="0042579A">
              <w:rPr>
                <w:webHidden/>
              </w:rPr>
              <w:fldChar w:fldCharType="begin"/>
            </w:r>
            <w:r w:rsidRPr="0042579A">
              <w:rPr>
                <w:webHidden/>
              </w:rPr>
              <w:instrText xml:space="preserve"> PAGEREF _Toc228782906 \h </w:instrText>
            </w:r>
            <w:r w:rsidRPr="0042579A">
              <w:rPr>
                <w:webHidden/>
              </w:rPr>
            </w:r>
            <w:r w:rsidRPr="0042579A">
              <w:rPr>
                <w:webHidden/>
              </w:rPr>
              <w:fldChar w:fldCharType="separate"/>
            </w:r>
            <w:r w:rsidRPr="0042579A">
              <w:rPr>
                <w:webHidden/>
              </w:rPr>
              <w:t>3</w:t>
            </w:r>
            <w:r w:rsidRPr="0042579A">
              <w:rPr>
                <w:webHidden/>
              </w:rPr>
              <w:fldChar w:fldCharType="end"/>
            </w:r>
          </w:hyperlink>
        </w:p>
        <w:p w14:paraId="0ED49852" w14:textId="77777777" w:rsidR="00E93877" w:rsidRPr="0042579A" w:rsidRDefault="00E93877" w:rsidP="00E93877">
          <w:pPr>
            <w:pStyle w:val="TOC1"/>
            <w:rPr>
              <w:rFonts w:asciiTheme="minorHAnsi" w:eastAsiaTheme="minorEastAsia" w:hAnsiTheme="minorHAnsi" w:cstheme="minorBidi"/>
              <w:kern w:val="2"/>
              <w:sz w:val="24"/>
              <w:szCs w:val="24"/>
              <w:lang w:eastAsia="en-AU"/>
              <w14:ligatures w14:val="standardContextual"/>
            </w:rPr>
          </w:pPr>
          <w:hyperlink w:anchor="_Toc228782907" w:history="1">
            <w:r w:rsidRPr="0042579A">
              <w:rPr>
                <w:rStyle w:val="Hyperlink"/>
              </w:rPr>
              <w:t xml:space="preserve">4. </w:t>
            </w:r>
            <w:r w:rsidRPr="0042579A">
              <w:rPr>
                <w:rFonts w:asciiTheme="minorHAnsi" w:eastAsiaTheme="minorEastAsia" w:hAnsiTheme="minorHAnsi" w:cstheme="minorBidi"/>
                <w:kern w:val="2"/>
                <w:sz w:val="24"/>
                <w:szCs w:val="24"/>
                <w:lang w:eastAsia="en-AU"/>
                <w14:ligatures w14:val="standardContextual"/>
              </w:rPr>
              <w:tab/>
            </w:r>
            <w:r w:rsidRPr="0042579A">
              <w:rPr>
                <w:rStyle w:val="Hyperlink"/>
              </w:rPr>
              <w:t>Term</w:t>
            </w:r>
            <w:r w:rsidRPr="0042579A">
              <w:rPr>
                <w:webHidden/>
              </w:rPr>
              <w:tab/>
            </w:r>
            <w:r w:rsidRPr="0042579A">
              <w:rPr>
                <w:webHidden/>
              </w:rPr>
              <w:fldChar w:fldCharType="begin"/>
            </w:r>
            <w:r w:rsidRPr="0042579A">
              <w:rPr>
                <w:webHidden/>
              </w:rPr>
              <w:instrText xml:space="preserve"> PAGEREF _Toc228782907 \h </w:instrText>
            </w:r>
            <w:r w:rsidRPr="0042579A">
              <w:rPr>
                <w:webHidden/>
              </w:rPr>
            </w:r>
            <w:r w:rsidRPr="0042579A">
              <w:rPr>
                <w:webHidden/>
              </w:rPr>
              <w:fldChar w:fldCharType="separate"/>
            </w:r>
            <w:r w:rsidRPr="0042579A">
              <w:rPr>
                <w:webHidden/>
              </w:rPr>
              <w:t>4</w:t>
            </w:r>
            <w:r w:rsidRPr="0042579A">
              <w:rPr>
                <w:webHidden/>
              </w:rPr>
              <w:fldChar w:fldCharType="end"/>
            </w:r>
          </w:hyperlink>
        </w:p>
        <w:p w14:paraId="0CE43531" w14:textId="77777777" w:rsidR="00E93877" w:rsidRPr="0042579A" w:rsidRDefault="00E93877" w:rsidP="00E93877">
          <w:pPr>
            <w:pStyle w:val="TOC1"/>
            <w:rPr>
              <w:rFonts w:asciiTheme="minorHAnsi" w:eastAsiaTheme="minorEastAsia" w:hAnsiTheme="minorHAnsi" w:cstheme="minorBidi"/>
              <w:kern w:val="2"/>
              <w:sz w:val="24"/>
              <w:szCs w:val="24"/>
              <w:lang w:eastAsia="en-AU"/>
              <w14:ligatures w14:val="standardContextual"/>
            </w:rPr>
          </w:pPr>
          <w:hyperlink w:anchor="_Toc228782908" w:history="1">
            <w:r w:rsidRPr="0042579A">
              <w:rPr>
                <w:rStyle w:val="Hyperlink"/>
              </w:rPr>
              <w:t xml:space="preserve">5. </w:t>
            </w:r>
            <w:r w:rsidRPr="0042579A">
              <w:rPr>
                <w:rFonts w:asciiTheme="minorHAnsi" w:eastAsiaTheme="minorEastAsia" w:hAnsiTheme="minorHAnsi" w:cstheme="minorBidi"/>
                <w:kern w:val="2"/>
                <w:sz w:val="24"/>
                <w:szCs w:val="24"/>
                <w:lang w:eastAsia="en-AU"/>
                <w14:ligatures w14:val="standardContextual"/>
              </w:rPr>
              <w:tab/>
            </w:r>
            <w:r w:rsidRPr="0042579A">
              <w:rPr>
                <w:rStyle w:val="Hyperlink"/>
              </w:rPr>
              <w:t>Structure and membership</w:t>
            </w:r>
            <w:r w:rsidRPr="0042579A">
              <w:rPr>
                <w:webHidden/>
              </w:rPr>
              <w:tab/>
            </w:r>
            <w:r w:rsidRPr="0042579A">
              <w:rPr>
                <w:webHidden/>
              </w:rPr>
              <w:fldChar w:fldCharType="begin"/>
            </w:r>
            <w:r w:rsidRPr="0042579A">
              <w:rPr>
                <w:webHidden/>
              </w:rPr>
              <w:instrText xml:space="preserve"> PAGEREF _Toc228782908 \h </w:instrText>
            </w:r>
            <w:r w:rsidRPr="0042579A">
              <w:rPr>
                <w:webHidden/>
              </w:rPr>
            </w:r>
            <w:r w:rsidRPr="0042579A">
              <w:rPr>
                <w:webHidden/>
              </w:rPr>
              <w:fldChar w:fldCharType="separate"/>
            </w:r>
            <w:r w:rsidRPr="0042579A">
              <w:rPr>
                <w:webHidden/>
              </w:rPr>
              <w:t>4</w:t>
            </w:r>
            <w:r w:rsidRPr="0042579A">
              <w:rPr>
                <w:webHidden/>
              </w:rPr>
              <w:fldChar w:fldCharType="end"/>
            </w:r>
          </w:hyperlink>
        </w:p>
        <w:p w14:paraId="29D96382" w14:textId="77777777" w:rsidR="00E93877" w:rsidRPr="0042579A" w:rsidRDefault="00E93877" w:rsidP="00E93877">
          <w:pPr>
            <w:pStyle w:val="TOC1"/>
            <w:rPr>
              <w:rFonts w:asciiTheme="minorHAnsi" w:eastAsiaTheme="minorEastAsia" w:hAnsiTheme="minorHAnsi" w:cstheme="minorBidi"/>
              <w:kern w:val="2"/>
              <w:sz w:val="24"/>
              <w:szCs w:val="24"/>
              <w:lang w:eastAsia="en-AU"/>
              <w14:ligatures w14:val="standardContextual"/>
            </w:rPr>
          </w:pPr>
          <w:hyperlink w:anchor="_Toc228782909" w:history="1">
            <w:r w:rsidRPr="0042579A">
              <w:rPr>
                <w:rStyle w:val="Hyperlink"/>
              </w:rPr>
              <w:t xml:space="preserve">6. </w:t>
            </w:r>
            <w:r w:rsidRPr="0042579A">
              <w:rPr>
                <w:rFonts w:asciiTheme="minorHAnsi" w:eastAsiaTheme="minorEastAsia" w:hAnsiTheme="minorHAnsi" w:cstheme="minorBidi"/>
                <w:kern w:val="2"/>
                <w:sz w:val="24"/>
                <w:szCs w:val="24"/>
                <w:lang w:eastAsia="en-AU"/>
                <w14:ligatures w14:val="standardContextual"/>
              </w:rPr>
              <w:tab/>
            </w:r>
            <w:r w:rsidRPr="0042579A">
              <w:rPr>
                <w:rStyle w:val="Hyperlink"/>
              </w:rPr>
              <w:t>Appointment of members</w:t>
            </w:r>
            <w:r w:rsidRPr="0042579A">
              <w:rPr>
                <w:webHidden/>
              </w:rPr>
              <w:tab/>
            </w:r>
            <w:r w:rsidRPr="0042579A">
              <w:rPr>
                <w:webHidden/>
              </w:rPr>
              <w:fldChar w:fldCharType="begin"/>
            </w:r>
            <w:r w:rsidRPr="0042579A">
              <w:rPr>
                <w:webHidden/>
              </w:rPr>
              <w:instrText xml:space="preserve"> PAGEREF _Toc228782909 \h </w:instrText>
            </w:r>
            <w:r w:rsidRPr="0042579A">
              <w:rPr>
                <w:webHidden/>
              </w:rPr>
            </w:r>
            <w:r w:rsidRPr="0042579A">
              <w:rPr>
                <w:webHidden/>
              </w:rPr>
              <w:fldChar w:fldCharType="separate"/>
            </w:r>
            <w:r w:rsidRPr="0042579A">
              <w:rPr>
                <w:webHidden/>
              </w:rPr>
              <w:t>4</w:t>
            </w:r>
            <w:r w:rsidRPr="0042579A">
              <w:rPr>
                <w:webHidden/>
              </w:rPr>
              <w:fldChar w:fldCharType="end"/>
            </w:r>
          </w:hyperlink>
        </w:p>
        <w:p w14:paraId="13CB2960" w14:textId="77777777" w:rsidR="00E93877" w:rsidRPr="0042579A" w:rsidRDefault="00E93877" w:rsidP="00E93877">
          <w:pPr>
            <w:pStyle w:val="TOC1"/>
            <w:rPr>
              <w:rFonts w:asciiTheme="minorHAnsi" w:eastAsiaTheme="minorEastAsia" w:hAnsiTheme="minorHAnsi" w:cstheme="minorBidi"/>
              <w:kern w:val="2"/>
              <w:sz w:val="24"/>
              <w:szCs w:val="24"/>
              <w:lang w:eastAsia="en-AU"/>
              <w14:ligatures w14:val="standardContextual"/>
            </w:rPr>
          </w:pPr>
          <w:hyperlink w:anchor="_Toc228782910" w:history="1">
            <w:r w:rsidRPr="0042579A">
              <w:rPr>
                <w:rStyle w:val="Hyperlink"/>
              </w:rPr>
              <w:t xml:space="preserve">7. </w:t>
            </w:r>
            <w:r w:rsidRPr="0042579A">
              <w:rPr>
                <w:rFonts w:asciiTheme="minorHAnsi" w:eastAsiaTheme="minorEastAsia" w:hAnsiTheme="minorHAnsi" w:cstheme="minorBidi"/>
                <w:kern w:val="2"/>
                <w:sz w:val="24"/>
                <w:szCs w:val="24"/>
                <w:lang w:eastAsia="en-AU"/>
                <w14:ligatures w14:val="standardContextual"/>
              </w:rPr>
              <w:tab/>
            </w:r>
            <w:r w:rsidRPr="0042579A">
              <w:rPr>
                <w:rStyle w:val="Hyperlink"/>
              </w:rPr>
              <w:t>Procedures and general</w:t>
            </w:r>
            <w:r w:rsidRPr="0042579A">
              <w:rPr>
                <w:webHidden/>
              </w:rPr>
              <w:tab/>
            </w:r>
            <w:r w:rsidRPr="0042579A">
              <w:rPr>
                <w:webHidden/>
              </w:rPr>
              <w:fldChar w:fldCharType="begin"/>
            </w:r>
            <w:r w:rsidRPr="0042579A">
              <w:rPr>
                <w:webHidden/>
              </w:rPr>
              <w:instrText xml:space="preserve"> PAGEREF _Toc228782910 \h </w:instrText>
            </w:r>
            <w:r w:rsidRPr="0042579A">
              <w:rPr>
                <w:webHidden/>
              </w:rPr>
            </w:r>
            <w:r w:rsidRPr="0042579A">
              <w:rPr>
                <w:webHidden/>
              </w:rPr>
              <w:fldChar w:fldCharType="separate"/>
            </w:r>
            <w:r w:rsidRPr="0042579A">
              <w:rPr>
                <w:webHidden/>
              </w:rPr>
              <w:t>5</w:t>
            </w:r>
            <w:r w:rsidRPr="0042579A">
              <w:rPr>
                <w:webHidden/>
              </w:rPr>
              <w:fldChar w:fldCharType="end"/>
            </w:r>
          </w:hyperlink>
        </w:p>
        <w:p w14:paraId="73FF15B9" w14:textId="77777777" w:rsidR="00E93877" w:rsidRPr="0042579A" w:rsidRDefault="00E93877" w:rsidP="00E93877">
          <w:pPr>
            <w:pStyle w:val="TOC1"/>
            <w:rPr>
              <w:rFonts w:asciiTheme="minorHAnsi" w:eastAsiaTheme="minorEastAsia" w:hAnsiTheme="minorHAnsi" w:cstheme="minorBidi"/>
              <w:kern w:val="2"/>
              <w:sz w:val="24"/>
              <w:szCs w:val="24"/>
              <w:lang w:eastAsia="en-AU"/>
              <w14:ligatures w14:val="standardContextual"/>
            </w:rPr>
          </w:pPr>
          <w:hyperlink w:anchor="_Toc228782911" w:history="1">
            <w:r w:rsidRPr="0042579A">
              <w:rPr>
                <w:rStyle w:val="Hyperlink"/>
              </w:rPr>
              <w:t xml:space="preserve">8. </w:t>
            </w:r>
            <w:r w:rsidRPr="0042579A">
              <w:rPr>
                <w:rFonts w:asciiTheme="minorHAnsi" w:eastAsiaTheme="minorEastAsia" w:hAnsiTheme="minorHAnsi" w:cstheme="minorBidi"/>
                <w:kern w:val="2"/>
                <w:sz w:val="24"/>
                <w:szCs w:val="24"/>
                <w:lang w:eastAsia="en-AU"/>
                <w14:ligatures w14:val="standardContextual"/>
              </w:rPr>
              <w:tab/>
            </w:r>
            <w:r w:rsidRPr="0042579A">
              <w:rPr>
                <w:rStyle w:val="Hyperlink"/>
              </w:rPr>
              <w:t>Chairperson</w:t>
            </w:r>
            <w:r w:rsidRPr="0042579A">
              <w:rPr>
                <w:webHidden/>
              </w:rPr>
              <w:tab/>
            </w:r>
            <w:r w:rsidRPr="0042579A">
              <w:rPr>
                <w:webHidden/>
              </w:rPr>
              <w:fldChar w:fldCharType="begin"/>
            </w:r>
            <w:r w:rsidRPr="0042579A">
              <w:rPr>
                <w:webHidden/>
              </w:rPr>
              <w:instrText xml:space="preserve"> PAGEREF _Toc228782911 \h </w:instrText>
            </w:r>
            <w:r w:rsidRPr="0042579A">
              <w:rPr>
                <w:webHidden/>
              </w:rPr>
            </w:r>
            <w:r w:rsidRPr="0042579A">
              <w:rPr>
                <w:webHidden/>
              </w:rPr>
              <w:fldChar w:fldCharType="separate"/>
            </w:r>
            <w:r w:rsidRPr="0042579A">
              <w:rPr>
                <w:webHidden/>
              </w:rPr>
              <w:t>6</w:t>
            </w:r>
            <w:r w:rsidRPr="0042579A">
              <w:rPr>
                <w:webHidden/>
              </w:rPr>
              <w:fldChar w:fldCharType="end"/>
            </w:r>
          </w:hyperlink>
        </w:p>
        <w:p w14:paraId="1BF14FD9" w14:textId="77777777" w:rsidR="00E93877" w:rsidRPr="0042579A" w:rsidRDefault="00E93877" w:rsidP="00E93877">
          <w:pPr>
            <w:pStyle w:val="TOC1"/>
            <w:rPr>
              <w:rFonts w:asciiTheme="minorHAnsi" w:eastAsiaTheme="minorEastAsia" w:hAnsiTheme="minorHAnsi" w:cstheme="minorBidi"/>
              <w:kern w:val="2"/>
              <w:sz w:val="24"/>
              <w:szCs w:val="24"/>
              <w:lang w:eastAsia="en-AU"/>
              <w14:ligatures w14:val="standardContextual"/>
            </w:rPr>
          </w:pPr>
          <w:hyperlink w:anchor="_Toc228782912" w:history="1">
            <w:r w:rsidRPr="0042579A">
              <w:rPr>
                <w:rStyle w:val="Hyperlink"/>
              </w:rPr>
              <w:t xml:space="preserve">9. </w:t>
            </w:r>
            <w:r w:rsidRPr="0042579A">
              <w:rPr>
                <w:rFonts w:asciiTheme="minorHAnsi" w:eastAsiaTheme="minorEastAsia" w:hAnsiTheme="minorHAnsi" w:cstheme="minorBidi"/>
                <w:kern w:val="2"/>
                <w:sz w:val="24"/>
                <w:szCs w:val="24"/>
                <w:lang w:eastAsia="en-AU"/>
                <w14:ligatures w14:val="standardContextual"/>
              </w:rPr>
              <w:tab/>
            </w:r>
            <w:r w:rsidRPr="0042579A">
              <w:rPr>
                <w:rStyle w:val="Hyperlink"/>
              </w:rPr>
              <w:t>Resignation, removal and replacement of members</w:t>
            </w:r>
            <w:r w:rsidRPr="0042579A">
              <w:rPr>
                <w:webHidden/>
              </w:rPr>
              <w:tab/>
            </w:r>
            <w:r w:rsidRPr="0042579A">
              <w:rPr>
                <w:webHidden/>
              </w:rPr>
              <w:fldChar w:fldCharType="begin"/>
            </w:r>
            <w:r w:rsidRPr="0042579A">
              <w:rPr>
                <w:webHidden/>
              </w:rPr>
              <w:instrText xml:space="preserve"> PAGEREF _Toc228782912 \h </w:instrText>
            </w:r>
            <w:r w:rsidRPr="0042579A">
              <w:rPr>
                <w:webHidden/>
              </w:rPr>
            </w:r>
            <w:r w:rsidRPr="0042579A">
              <w:rPr>
                <w:webHidden/>
              </w:rPr>
              <w:fldChar w:fldCharType="separate"/>
            </w:r>
            <w:r w:rsidRPr="0042579A">
              <w:rPr>
                <w:webHidden/>
              </w:rPr>
              <w:t>6</w:t>
            </w:r>
            <w:r w:rsidRPr="0042579A">
              <w:rPr>
                <w:webHidden/>
              </w:rPr>
              <w:fldChar w:fldCharType="end"/>
            </w:r>
          </w:hyperlink>
        </w:p>
        <w:p w14:paraId="1390F234" w14:textId="77777777" w:rsidR="00E93877" w:rsidRPr="0042579A" w:rsidRDefault="00E93877" w:rsidP="00E93877">
          <w:pPr>
            <w:pStyle w:val="TOC1"/>
            <w:rPr>
              <w:rFonts w:asciiTheme="minorHAnsi" w:eastAsiaTheme="minorEastAsia" w:hAnsiTheme="minorHAnsi" w:cstheme="minorBidi"/>
              <w:kern w:val="2"/>
              <w:sz w:val="24"/>
              <w:szCs w:val="24"/>
              <w:lang w:eastAsia="en-AU"/>
              <w14:ligatures w14:val="standardContextual"/>
            </w:rPr>
          </w:pPr>
          <w:hyperlink w:anchor="_Toc228782913" w:history="1">
            <w:r w:rsidRPr="0042579A">
              <w:rPr>
                <w:rStyle w:val="Hyperlink"/>
              </w:rPr>
              <w:t xml:space="preserve">10. </w:t>
            </w:r>
            <w:r w:rsidRPr="0042579A">
              <w:rPr>
                <w:rFonts w:asciiTheme="minorHAnsi" w:eastAsiaTheme="minorEastAsia" w:hAnsiTheme="minorHAnsi" w:cstheme="minorBidi"/>
                <w:kern w:val="2"/>
                <w:sz w:val="24"/>
                <w:szCs w:val="24"/>
                <w:lang w:eastAsia="en-AU"/>
                <w14:ligatures w14:val="standardContextual"/>
              </w:rPr>
              <w:tab/>
            </w:r>
            <w:r w:rsidRPr="0042579A">
              <w:rPr>
                <w:rStyle w:val="Hyperlink"/>
              </w:rPr>
              <w:t>Meetings</w:t>
            </w:r>
            <w:r w:rsidRPr="0042579A">
              <w:rPr>
                <w:webHidden/>
              </w:rPr>
              <w:tab/>
            </w:r>
            <w:r w:rsidRPr="0042579A">
              <w:rPr>
                <w:webHidden/>
              </w:rPr>
              <w:fldChar w:fldCharType="begin"/>
            </w:r>
            <w:r w:rsidRPr="0042579A">
              <w:rPr>
                <w:webHidden/>
              </w:rPr>
              <w:instrText xml:space="preserve"> PAGEREF _Toc228782913 \h </w:instrText>
            </w:r>
            <w:r w:rsidRPr="0042579A">
              <w:rPr>
                <w:webHidden/>
              </w:rPr>
            </w:r>
            <w:r w:rsidRPr="0042579A">
              <w:rPr>
                <w:webHidden/>
              </w:rPr>
              <w:fldChar w:fldCharType="separate"/>
            </w:r>
            <w:r w:rsidRPr="0042579A">
              <w:rPr>
                <w:webHidden/>
              </w:rPr>
              <w:t>6</w:t>
            </w:r>
            <w:r w:rsidRPr="0042579A">
              <w:rPr>
                <w:webHidden/>
              </w:rPr>
              <w:fldChar w:fldCharType="end"/>
            </w:r>
          </w:hyperlink>
        </w:p>
        <w:p w14:paraId="3AA87B79" w14:textId="77777777" w:rsidR="00E93877" w:rsidRPr="0042579A" w:rsidRDefault="00E93877" w:rsidP="00E93877">
          <w:pPr>
            <w:pStyle w:val="TOC1"/>
            <w:rPr>
              <w:rFonts w:asciiTheme="minorHAnsi" w:eastAsiaTheme="minorEastAsia" w:hAnsiTheme="minorHAnsi" w:cstheme="minorBidi"/>
              <w:color w:val="FFFFFF" w:themeColor="background1"/>
              <w:kern w:val="2"/>
              <w:sz w:val="24"/>
              <w:szCs w:val="24"/>
              <w:lang w:eastAsia="en-AU"/>
              <w14:ligatures w14:val="standardContextual"/>
            </w:rPr>
          </w:pPr>
          <w:hyperlink w:anchor="_Toc228782914" w:history="1">
            <w:r w:rsidRPr="0042579A">
              <w:rPr>
                <w:rStyle w:val="Hyperlink"/>
              </w:rPr>
              <w:t xml:space="preserve">11. </w:t>
            </w:r>
            <w:r w:rsidRPr="0042579A">
              <w:rPr>
                <w:rFonts w:asciiTheme="minorHAnsi" w:eastAsiaTheme="minorEastAsia" w:hAnsiTheme="minorHAnsi" w:cstheme="minorBidi"/>
                <w:kern w:val="2"/>
                <w:sz w:val="24"/>
                <w:szCs w:val="24"/>
                <w:lang w:eastAsia="en-AU"/>
                <w14:ligatures w14:val="standardContextual"/>
              </w:rPr>
              <w:tab/>
            </w:r>
            <w:r w:rsidRPr="0042579A">
              <w:rPr>
                <w:rStyle w:val="Hyperlink"/>
              </w:rPr>
              <w:t>Decision making</w:t>
            </w:r>
            <w:r w:rsidRPr="0042579A">
              <w:rPr>
                <w:webHidden/>
              </w:rPr>
              <w:tab/>
            </w:r>
            <w:r w:rsidRPr="0042579A">
              <w:rPr>
                <w:webHidden/>
              </w:rPr>
              <w:fldChar w:fldCharType="begin"/>
            </w:r>
            <w:r w:rsidRPr="0042579A">
              <w:rPr>
                <w:webHidden/>
              </w:rPr>
              <w:instrText xml:space="preserve"> PAGEREF _Toc228782914 \h </w:instrText>
            </w:r>
            <w:r w:rsidRPr="0042579A">
              <w:rPr>
                <w:webHidden/>
              </w:rPr>
            </w:r>
            <w:r w:rsidRPr="0042579A">
              <w:rPr>
                <w:webHidden/>
              </w:rPr>
              <w:fldChar w:fldCharType="separate"/>
            </w:r>
            <w:r w:rsidRPr="0042579A">
              <w:rPr>
                <w:webHidden/>
              </w:rPr>
              <w:t>6</w:t>
            </w:r>
            <w:r w:rsidRPr="0042579A">
              <w:rPr>
                <w:webHidden/>
              </w:rPr>
              <w:fldChar w:fldCharType="end"/>
            </w:r>
          </w:hyperlink>
        </w:p>
        <w:p w14:paraId="6C95AED7" w14:textId="77777777" w:rsidR="00E93877" w:rsidRPr="0042579A" w:rsidRDefault="00E93877" w:rsidP="00E93877">
          <w:pPr>
            <w:pStyle w:val="TOC1"/>
            <w:rPr>
              <w:rFonts w:asciiTheme="minorHAnsi" w:eastAsiaTheme="minorEastAsia" w:hAnsiTheme="minorHAnsi" w:cstheme="minorBidi"/>
              <w:kern w:val="2"/>
              <w:sz w:val="24"/>
              <w:szCs w:val="24"/>
              <w:lang w:eastAsia="en-AU"/>
              <w14:ligatures w14:val="standardContextual"/>
            </w:rPr>
          </w:pPr>
          <w:hyperlink w:anchor="_Toc228782915" w:history="1">
            <w:r w:rsidRPr="0042579A">
              <w:rPr>
                <w:rStyle w:val="Hyperlink"/>
              </w:rPr>
              <w:t>12.</w:t>
            </w:r>
            <w:r w:rsidRPr="0042579A">
              <w:rPr>
                <w:rFonts w:asciiTheme="minorHAnsi" w:eastAsiaTheme="minorEastAsia" w:hAnsiTheme="minorHAnsi" w:cstheme="minorBidi"/>
                <w:kern w:val="2"/>
                <w:sz w:val="24"/>
                <w:szCs w:val="24"/>
                <w:lang w:eastAsia="en-AU"/>
                <w14:ligatures w14:val="standardContextual"/>
              </w:rPr>
              <w:tab/>
            </w:r>
            <w:r w:rsidRPr="0042579A">
              <w:rPr>
                <w:rStyle w:val="Hyperlink"/>
              </w:rPr>
              <w:t>Reporting requirements</w:t>
            </w:r>
            <w:r w:rsidRPr="0042579A">
              <w:rPr>
                <w:webHidden/>
              </w:rPr>
              <w:tab/>
            </w:r>
            <w:r w:rsidRPr="0042579A">
              <w:rPr>
                <w:webHidden/>
              </w:rPr>
              <w:fldChar w:fldCharType="begin"/>
            </w:r>
            <w:r w:rsidRPr="0042579A">
              <w:rPr>
                <w:webHidden/>
              </w:rPr>
              <w:instrText xml:space="preserve"> PAGEREF _Toc228782915 \h </w:instrText>
            </w:r>
            <w:r w:rsidRPr="0042579A">
              <w:rPr>
                <w:webHidden/>
              </w:rPr>
            </w:r>
            <w:r w:rsidRPr="0042579A">
              <w:rPr>
                <w:webHidden/>
              </w:rPr>
              <w:fldChar w:fldCharType="separate"/>
            </w:r>
            <w:r w:rsidRPr="0042579A">
              <w:rPr>
                <w:webHidden/>
              </w:rPr>
              <w:t>6</w:t>
            </w:r>
            <w:r w:rsidRPr="0042579A">
              <w:rPr>
                <w:webHidden/>
              </w:rPr>
              <w:fldChar w:fldCharType="end"/>
            </w:r>
          </w:hyperlink>
        </w:p>
        <w:p w14:paraId="45615ECC" w14:textId="77777777" w:rsidR="00E93877" w:rsidRPr="0042579A" w:rsidRDefault="00E93877" w:rsidP="00E93877">
          <w:pPr>
            <w:pStyle w:val="TOC1"/>
            <w:rPr>
              <w:rFonts w:asciiTheme="minorHAnsi" w:eastAsiaTheme="minorEastAsia" w:hAnsiTheme="minorHAnsi" w:cstheme="minorBidi"/>
              <w:kern w:val="2"/>
              <w:sz w:val="24"/>
              <w:szCs w:val="24"/>
              <w:lang w:eastAsia="en-AU"/>
              <w14:ligatures w14:val="standardContextual"/>
            </w:rPr>
          </w:pPr>
          <w:hyperlink w:anchor="_Toc228782916" w:history="1">
            <w:r w:rsidRPr="0042579A">
              <w:rPr>
                <w:rStyle w:val="Hyperlink"/>
              </w:rPr>
              <w:t xml:space="preserve">13. </w:t>
            </w:r>
            <w:r w:rsidRPr="0042579A">
              <w:rPr>
                <w:rFonts w:asciiTheme="minorHAnsi" w:eastAsiaTheme="minorEastAsia" w:hAnsiTheme="minorHAnsi" w:cstheme="minorBidi"/>
                <w:kern w:val="2"/>
                <w:sz w:val="24"/>
                <w:szCs w:val="24"/>
                <w:lang w:eastAsia="en-AU"/>
                <w14:ligatures w14:val="standardContextual"/>
              </w:rPr>
              <w:tab/>
            </w:r>
            <w:r w:rsidRPr="0042579A">
              <w:rPr>
                <w:rStyle w:val="Hyperlink"/>
              </w:rPr>
              <w:t>Agenda items, meeting papers and minutes</w:t>
            </w:r>
            <w:r w:rsidRPr="0042579A">
              <w:rPr>
                <w:webHidden/>
              </w:rPr>
              <w:tab/>
            </w:r>
            <w:r w:rsidRPr="0042579A">
              <w:rPr>
                <w:webHidden/>
              </w:rPr>
              <w:fldChar w:fldCharType="begin"/>
            </w:r>
            <w:r w:rsidRPr="0042579A">
              <w:rPr>
                <w:webHidden/>
              </w:rPr>
              <w:instrText xml:space="preserve"> PAGEREF _Toc228782916 \h </w:instrText>
            </w:r>
            <w:r w:rsidRPr="0042579A">
              <w:rPr>
                <w:webHidden/>
              </w:rPr>
            </w:r>
            <w:r w:rsidRPr="0042579A">
              <w:rPr>
                <w:webHidden/>
              </w:rPr>
              <w:fldChar w:fldCharType="separate"/>
            </w:r>
            <w:r w:rsidRPr="0042579A">
              <w:rPr>
                <w:webHidden/>
              </w:rPr>
              <w:t>6</w:t>
            </w:r>
            <w:r w:rsidRPr="0042579A">
              <w:rPr>
                <w:webHidden/>
              </w:rPr>
              <w:fldChar w:fldCharType="end"/>
            </w:r>
          </w:hyperlink>
        </w:p>
        <w:p w14:paraId="437E9924" w14:textId="77777777" w:rsidR="00E93877" w:rsidRPr="0042579A" w:rsidRDefault="00E93877" w:rsidP="00E93877">
          <w:pPr>
            <w:pStyle w:val="TOC1"/>
            <w:rPr>
              <w:rFonts w:asciiTheme="minorHAnsi" w:eastAsiaTheme="minorEastAsia" w:hAnsiTheme="minorHAnsi" w:cstheme="minorBidi"/>
              <w:kern w:val="2"/>
              <w:sz w:val="24"/>
              <w:szCs w:val="24"/>
              <w:lang w:eastAsia="en-AU"/>
              <w14:ligatures w14:val="standardContextual"/>
            </w:rPr>
          </w:pPr>
          <w:hyperlink w:anchor="_Toc228782917" w:history="1">
            <w:r w:rsidRPr="0042579A">
              <w:rPr>
                <w:rStyle w:val="Hyperlink"/>
              </w:rPr>
              <w:t xml:space="preserve">14. </w:t>
            </w:r>
            <w:r w:rsidRPr="0042579A">
              <w:rPr>
                <w:rFonts w:asciiTheme="minorHAnsi" w:eastAsiaTheme="minorEastAsia" w:hAnsiTheme="minorHAnsi" w:cstheme="minorBidi"/>
                <w:kern w:val="2"/>
                <w:sz w:val="24"/>
                <w:szCs w:val="24"/>
                <w:lang w:eastAsia="en-AU"/>
                <w14:ligatures w14:val="standardContextual"/>
              </w:rPr>
              <w:tab/>
            </w:r>
            <w:r w:rsidRPr="0042579A">
              <w:rPr>
                <w:rStyle w:val="Hyperlink"/>
              </w:rPr>
              <w:t>Conflict of interest</w:t>
            </w:r>
            <w:r w:rsidRPr="0042579A">
              <w:rPr>
                <w:webHidden/>
              </w:rPr>
              <w:tab/>
            </w:r>
            <w:r w:rsidRPr="0042579A">
              <w:rPr>
                <w:webHidden/>
              </w:rPr>
              <w:fldChar w:fldCharType="begin"/>
            </w:r>
            <w:r w:rsidRPr="0042579A">
              <w:rPr>
                <w:webHidden/>
              </w:rPr>
              <w:instrText xml:space="preserve"> PAGEREF _Toc228782917 \h </w:instrText>
            </w:r>
            <w:r w:rsidRPr="0042579A">
              <w:rPr>
                <w:webHidden/>
              </w:rPr>
            </w:r>
            <w:r w:rsidRPr="0042579A">
              <w:rPr>
                <w:webHidden/>
              </w:rPr>
              <w:fldChar w:fldCharType="separate"/>
            </w:r>
            <w:r w:rsidRPr="0042579A">
              <w:rPr>
                <w:webHidden/>
              </w:rPr>
              <w:t>7</w:t>
            </w:r>
            <w:r w:rsidRPr="0042579A">
              <w:rPr>
                <w:webHidden/>
              </w:rPr>
              <w:fldChar w:fldCharType="end"/>
            </w:r>
          </w:hyperlink>
        </w:p>
        <w:p w14:paraId="6AC5DC88" w14:textId="77777777" w:rsidR="00E93877" w:rsidRPr="0042579A" w:rsidRDefault="00E93877" w:rsidP="00E93877">
          <w:pPr>
            <w:pStyle w:val="TOC1"/>
            <w:rPr>
              <w:rFonts w:asciiTheme="minorHAnsi" w:eastAsiaTheme="minorEastAsia" w:hAnsiTheme="minorHAnsi" w:cstheme="minorBidi"/>
              <w:kern w:val="2"/>
              <w:sz w:val="24"/>
              <w:szCs w:val="24"/>
              <w:lang w:eastAsia="en-AU"/>
              <w14:ligatures w14:val="standardContextual"/>
            </w:rPr>
          </w:pPr>
          <w:hyperlink w:anchor="_Toc228782918" w:history="1">
            <w:r w:rsidRPr="0042579A">
              <w:rPr>
                <w:rStyle w:val="Hyperlink"/>
              </w:rPr>
              <w:t xml:space="preserve">15. </w:t>
            </w:r>
            <w:r w:rsidRPr="0042579A">
              <w:rPr>
                <w:rFonts w:asciiTheme="minorHAnsi" w:eastAsiaTheme="minorEastAsia" w:hAnsiTheme="minorHAnsi" w:cstheme="minorBidi"/>
                <w:kern w:val="2"/>
                <w:sz w:val="24"/>
                <w:szCs w:val="24"/>
                <w:lang w:eastAsia="en-AU"/>
                <w14:ligatures w14:val="standardContextual"/>
              </w:rPr>
              <w:tab/>
            </w:r>
            <w:r w:rsidRPr="0042579A">
              <w:rPr>
                <w:rStyle w:val="Hyperlink"/>
              </w:rPr>
              <w:t>Confidentiality and privacy</w:t>
            </w:r>
            <w:r w:rsidRPr="0042579A">
              <w:rPr>
                <w:webHidden/>
              </w:rPr>
              <w:tab/>
            </w:r>
            <w:r w:rsidRPr="0042579A">
              <w:rPr>
                <w:webHidden/>
              </w:rPr>
              <w:fldChar w:fldCharType="begin"/>
            </w:r>
            <w:r w:rsidRPr="0042579A">
              <w:rPr>
                <w:webHidden/>
              </w:rPr>
              <w:instrText xml:space="preserve"> PAGEREF _Toc228782918 \h </w:instrText>
            </w:r>
            <w:r w:rsidRPr="0042579A">
              <w:rPr>
                <w:webHidden/>
              </w:rPr>
            </w:r>
            <w:r w:rsidRPr="0042579A">
              <w:rPr>
                <w:webHidden/>
              </w:rPr>
              <w:fldChar w:fldCharType="separate"/>
            </w:r>
            <w:r w:rsidRPr="0042579A">
              <w:rPr>
                <w:webHidden/>
              </w:rPr>
              <w:t>7</w:t>
            </w:r>
            <w:r w:rsidRPr="0042579A">
              <w:rPr>
                <w:webHidden/>
              </w:rPr>
              <w:fldChar w:fldCharType="end"/>
            </w:r>
          </w:hyperlink>
        </w:p>
        <w:p w14:paraId="43AA412C" w14:textId="77777777" w:rsidR="00E93877" w:rsidRPr="0042579A" w:rsidRDefault="00E93877" w:rsidP="00E93877">
          <w:pPr>
            <w:pStyle w:val="TOC1"/>
            <w:rPr>
              <w:rFonts w:asciiTheme="minorHAnsi" w:eastAsiaTheme="minorEastAsia" w:hAnsiTheme="minorHAnsi" w:cstheme="minorBidi"/>
              <w:kern w:val="2"/>
              <w:sz w:val="24"/>
              <w:szCs w:val="24"/>
              <w:lang w:eastAsia="en-AU"/>
              <w14:ligatures w14:val="standardContextual"/>
            </w:rPr>
          </w:pPr>
          <w:hyperlink w:anchor="_Toc228782919" w:history="1">
            <w:r w:rsidRPr="0042579A">
              <w:rPr>
                <w:rStyle w:val="Hyperlink"/>
              </w:rPr>
              <w:t xml:space="preserve">16. </w:t>
            </w:r>
            <w:r w:rsidRPr="0042579A">
              <w:rPr>
                <w:rFonts w:asciiTheme="minorHAnsi" w:eastAsiaTheme="minorEastAsia" w:hAnsiTheme="minorHAnsi" w:cstheme="minorBidi"/>
                <w:kern w:val="2"/>
                <w:sz w:val="24"/>
                <w:szCs w:val="24"/>
                <w:lang w:eastAsia="en-AU"/>
                <w14:ligatures w14:val="standardContextual"/>
              </w:rPr>
              <w:tab/>
            </w:r>
            <w:r w:rsidRPr="0042579A">
              <w:rPr>
                <w:rStyle w:val="Hyperlink"/>
              </w:rPr>
              <w:t>Intellectual property and copyright</w:t>
            </w:r>
            <w:r w:rsidRPr="0042579A">
              <w:rPr>
                <w:webHidden/>
              </w:rPr>
              <w:tab/>
            </w:r>
            <w:r w:rsidRPr="0042579A">
              <w:rPr>
                <w:webHidden/>
              </w:rPr>
              <w:fldChar w:fldCharType="begin"/>
            </w:r>
            <w:r w:rsidRPr="0042579A">
              <w:rPr>
                <w:webHidden/>
              </w:rPr>
              <w:instrText xml:space="preserve"> PAGEREF _Toc228782919 \h </w:instrText>
            </w:r>
            <w:r w:rsidRPr="0042579A">
              <w:rPr>
                <w:webHidden/>
              </w:rPr>
            </w:r>
            <w:r w:rsidRPr="0042579A">
              <w:rPr>
                <w:webHidden/>
              </w:rPr>
              <w:fldChar w:fldCharType="separate"/>
            </w:r>
            <w:r w:rsidRPr="0042579A">
              <w:rPr>
                <w:webHidden/>
              </w:rPr>
              <w:t>7</w:t>
            </w:r>
            <w:r w:rsidRPr="0042579A">
              <w:rPr>
                <w:webHidden/>
              </w:rPr>
              <w:fldChar w:fldCharType="end"/>
            </w:r>
          </w:hyperlink>
        </w:p>
        <w:p w14:paraId="759300E2" w14:textId="77777777" w:rsidR="00E93877" w:rsidRPr="0042579A" w:rsidRDefault="00E93877" w:rsidP="00E93877">
          <w:pPr>
            <w:pStyle w:val="TOC1"/>
            <w:rPr>
              <w:rFonts w:asciiTheme="minorHAnsi" w:eastAsiaTheme="minorEastAsia" w:hAnsiTheme="minorHAnsi" w:cstheme="minorBidi"/>
              <w:kern w:val="2"/>
              <w:sz w:val="24"/>
              <w:szCs w:val="24"/>
              <w:lang w:eastAsia="en-AU"/>
              <w14:ligatures w14:val="standardContextual"/>
            </w:rPr>
          </w:pPr>
          <w:hyperlink w:anchor="_Toc228782920" w:history="1">
            <w:r w:rsidRPr="0042579A">
              <w:rPr>
                <w:rStyle w:val="Hyperlink"/>
              </w:rPr>
              <w:t xml:space="preserve">17. </w:t>
            </w:r>
            <w:r w:rsidRPr="0042579A">
              <w:rPr>
                <w:rFonts w:asciiTheme="minorHAnsi" w:eastAsiaTheme="minorEastAsia" w:hAnsiTheme="minorHAnsi" w:cstheme="minorBidi"/>
                <w:kern w:val="2"/>
                <w:sz w:val="24"/>
                <w:szCs w:val="24"/>
                <w:lang w:eastAsia="en-AU"/>
                <w14:ligatures w14:val="standardContextual"/>
              </w:rPr>
              <w:tab/>
            </w:r>
            <w:r w:rsidRPr="0042579A">
              <w:rPr>
                <w:rStyle w:val="Hyperlink"/>
              </w:rPr>
              <w:t>Public statements</w:t>
            </w:r>
            <w:r w:rsidRPr="0042579A">
              <w:rPr>
                <w:webHidden/>
              </w:rPr>
              <w:tab/>
            </w:r>
            <w:r w:rsidRPr="0042579A">
              <w:rPr>
                <w:webHidden/>
              </w:rPr>
              <w:fldChar w:fldCharType="begin"/>
            </w:r>
            <w:r w:rsidRPr="0042579A">
              <w:rPr>
                <w:webHidden/>
              </w:rPr>
              <w:instrText xml:space="preserve"> PAGEREF _Toc228782920 \h </w:instrText>
            </w:r>
            <w:r w:rsidRPr="0042579A">
              <w:rPr>
                <w:webHidden/>
              </w:rPr>
            </w:r>
            <w:r w:rsidRPr="0042579A">
              <w:rPr>
                <w:webHidden/>
              </w:rPr>
              <w:fldChar w:fldCharType="separate"/>
            </w:r>
            <w:r w:rsidRPr="0042579A">
              <w:rPr>
                <w:webHidden/>
              </w:rPr>
              <w:t>7</w:t>
            </w:r>
            <w:r w:rsidRPr="0042579A">
              <w:rPr>
                <w:webHidden/>
              </w:rPr>
              <w:fldChar w:fldCharType="end"/>
            </w:r>
          </w:hyperlink>
        </w:p>
        <w:p w14:paraId="2395DE61" w14:textId="77777777" w:rsidR="00E93877" w:rsidRPr="0042579A" w:rsidRDefault="00E93877" w:rsidP="00E93877">
          <w:pPr>
            <w:pStyle w:val="TOC1"/>
            <w:rPr>
              <w:rFonts w:asciiTheme="minorHAnsi" w:eastAsiaTheme="minorEastAsia" w:hAnsiTheme="minorHAnsi" w:cstheme="minorBidi"/>
              <w:kern w:val="2"/>
              <w:sz w:val="24"/>
              <w:szCs w:val="24"/>
              <w:lang w:eastAsia="en-AU"/>
              <w14:ligatures w14:val="standardContextual"/>
            </w:rPr>
          </w:pPr>
          <w:hyperlink w:anchor="_Toc228782921" w:history="1">
            <w:r w:rsidRPr="0042579A">
              <w:rPr>
                <w:rStyle w:val="Hyperlink"/>
              </w:rPr>
              <w:t xml:space="preserve">18. </w:t>
            </w:r>
            <w:r w:rsidRPr="0042579A">
              <w:rPr>
                <w:rFonts w:asciiTheme="minorHAnsi" w:eastAsiaTheme="minorEastAsia" w:hAnsiTheme="minorHAnsi" w:cstheme="minorBidi"/>
                <w:kern w:val="2"/>
                <w:sz w:val="24"/>
                <w:szCs w:val="24"/>
                <w:lang w:eastAsia="en-AU"/>
                <w14:ligatures w14:val="standardContextual"/>
              </w:rPr>
              <w:tab/>
            </w:r>
            <w:r w:rsidRPr="0042579A">
              <w:rPr>
                <w:rStyle w:val="Hyperlink"/>
              </w:rPr>
              <w:t>Grievances and complaints</w:t>
            </w:r>
            <w:r w:rsidRPr="0042579A">
              <w:rPr>
                <w:webHidden/>
              </w:rPr>
              <w:tab/>
            </w:r>
            <w:r w:rsidRPr="0042579A">
              <w:rPr>
                <w:webHidden/>
              </w:rPr>
              <w:fldChar w:fldCharType="begin"/>
            </w:r>
            <w:r w:rsidRPr="0042579A">
              <w:rPr>
                <w:webHidden/>
              </w:rPr>
              <w:instrText xml:space="preserve"> PAGEREF _Toc228782921 \h </w:instrText>
            </w:r>
            <w:r w:rsidRPr="0042579A">
              <w:rPr>
                <w:webHidden/>
              </w:rPr>
            </w:r>
            <w:r w:rsidRPr="0042579A">
              <w:rPr>
                <w:webHidden/>
              </w:rPr>
              <w:fldChar w:fldCharType="separate"/>
            </w:r>
            <w:r w:rsidRPr="0042579A">
              <w:rPr>
                <w:webHidden/>
              </w:rPr>
              <w:t>8</w:t>
            </w:r>
            <w:r w:rsidRPr="0042579A">
              <w:rPr>
                <w:webHidden/>
              </w:rPr>
              <w:fldChar w:fldCharType="end"/>
            </w:r>
          </w:hyperlink>
        </w:p>
        <w:p w14:paraId="478107E1" w14:textId="77777777" w:rsidR="00E93877" w:rsidRPr="0042579A" w:rsidRDefault="00E93877" w:rsidP="00E93877">
          <w:pPr>
            <w:pStyle w:val="TOC1"/>
            <w:rPr>
              <w:rFonts w:asciiTheme="minorHAnsi" w:eastAsiaTheme="minorEastAsia" w:hAnsiTheme="minorHAnsi" w:cstheme="minorBidi"/>
              <w:kern w:val="2"/>
              <w:sz w:val="24"/>
              <w:szCs w:val="24"/>
              <w:lang w:eastAsia="en-AU"/>
              <w14:ligatures w14:val="standardContextual"/>
            </w:rPr>
          </w:pPr>
          <w:hyperlink w:anchor="_Toc228782922" w:history="1">
            <w:r w:rsidRPr="0042579A">
              <w:rPr>
                <w:rStyle w:val="Hyperlink"/>
              </w:rPr>
              <w:t xml:space="preserve">19. </w:t>
            </w:r>
            <w:r w:rsidRPr="0042579A">
              <w:rPr>
                <w:rFonts w:asciiTheme="minorHAnsi" w:eastAsiaTheme="minorEastAsia" w:hAnsiTheme="minorHAnsi" w:cstheme="minorBidi"/>
                <w:kern w:val="2"/>
                <w:sz w:val="24"/>
                <w:szCs w:val="24"/>
                <w:lang w:eastAsia="en-AU"/>
                <w14:ligatures w14:val="standardContextual"/>
              </w:rPr>
              <w:tab/>
            </w:r>
            <w:r w:rsidRPr="0042579A">
              <w:rPr>
                <w:rStyle w:val="Hyperlink"/>
              </w:rPr>
              <w:t>Executive and administrative support</w:t>
            </w:r>
            <w:r w:rsidRPr="0042579A">
              <w:rPr>
                <w:webHidden/>
              </w:rPr>
              <w:tab/>
            </w:r>
            <w:r w:rsidRPr="0042579A">
              <w:rPr>
                <w:webHidden/>
              </w:rPr>
              <w:fldChar w:fldCharType="begin"/>
            </w:r>
            <w:r w:rsidRPr="0042579A">
              <w:rPr>
                <w:webHidden/>
              </w:rPr>
              <w:instrText xml:space="preserve"> PAGEREF _Toc228782922 \h </w:instrText>
            </w:r>
            <w:r w:rsidRPr="0042579A">
              <w:rPr>
                <w:webHidden/>
              </w:rPr>
            </w:r>
            <w:r w:rsidRPr="0042579A">
              <w:rPr>
                <w:webHidden/>
              </w:rPr>
              <w:fldChar w:fldCharType="separate"/>
            </w:r>
            <w:r w:rsidRPr="0042579A">
              <w:rPr>
                <w:webHidden/>
              </w:rPr>
              <w:t>8</w:t>
            </w:r>
            <w:r w:rsidRPr="0042579A">
              <w:rPr>
                <w:webHidden/>
              </w:rPr>
              <w:fldChar w:fldCharType="end"/>
            </w:r>
          </w:hyperlink>
        </w:p>
        <w:p w14:paraId="3C181802" w14:textId="77777777" w:rsidR="00E93877" w:rsidRPr="0042579A" w:rsidRDefault="00E93877" w:rsidP="00E93877">
          <w:pPr>
            <w:pStyle w:val="TOC1"/>
            <w:rPr>
              <w:rFonts w:asciiTheme="minorHAnsi" w:eastAsiaTheme="minorEastAsia" w:hAnsiTheme="minorHAnsi" w:cstheme="minorBidi"/>
              <w:kern w:val="2"/>
              <w:sz w:val="24"/>
              <w:szCs w:val="24"/>
              <w:lang w:eastAsia="en-AU"/>
              <w14:ligatures w14:val="standardContextual"/>
            </w:rPr>
          </w:pPr>
          <w:hyperlink w:anchor="_Toc228782923" w:history="1">
            <w:r w:rsidRPr="0042579A">
              <w:rPr>
                <w:rStyle w:val="Hyperlink"/>
              </w:rPr>
              <w:t xml:space="preserve">20. </w:t>
            </w:r>
            <w:r w:rsidRPr="0042579A">
              <w:rPr>
                <w:rFonts w:asciiTheme="minorHAnsi" w:eastAsiaTheme="minorEastAsia" w:hAnsiTheme="minorHAnsi" w:cstheme="minorBidi"/>
                <w:kern w:val="2"/>
                <w:sz w:val="24"/>
                <w:szCs w:val="24"/>
                <w:lang w:eastAsia="en-AU"/>
                <w14:ligatures w14:val="standardContextual"/>
              </w:rPr>
              <w:tab/>
            </w:r>
            <w:r w:rsidRPr="0042579A">
              <w:rPr>
                <w:rStyle w:val="Hyperlink"/>
              </w:rPr>
              <w:t>Expenses</w:t>
            </w:r>
            <w:r w:rsidRPr="0042579A">
              <w:rPr>
                <w:webHidden/>
              </w:rPr>
              <w:tab/>
            </w:r>
            <w:r w:rsidRPr="0042579A">
              <w:rPr>
                <w:webHidden/>
              </w:rPr>
              <w:fldChar w:fldCharType="begin"/>
            </w:r>
            <w:r w:rsidRPr="0042579A">
              <w:rPr>
                <w:webHidden/>
              </w:rPr>
              <w:instrText xml:space="preserve"> PAGEREF _Toc228782923 \h </w:instrText>
            </w:r>
            <w:r w:rsidRPr="0042579A">
              <w:rPr>
                <w:webHidden/>
              </w:rPr>
            </w:r>
            <w:r w:rsidRPr="0042579A">
              <w:rPr>
                <w:webHidden/>
              </w:rPr>
              <w:fldChar w:fldCharType="separate"/>
            </w:r>
            <w:r w:rsidRPr="0042579A">
              <w:rPr>
                <w:webHidden/>
              </w:rPr>
              <w:t>8</w:t>
            </w:r>
            <w:r w:rsidRPr="0042579A">
              <w:rPr>
                <w:webHidden/>
              </w:rPr>
              <w:fldChar w:fldCharType="end"/>
            </w:r>
          </w:hyperlink>
        </w:p>
        <w:p w14:paraId="035DD355" w14:textId="77777777" w:rsidR="00E93877" w:rsidRPr="0042579A" w:rsidRDefault="00E93877" w:rsidP="00E93877">
          <w:pPr>
            <w:spacing w:line="276" w:lineRule="auto"/>
          </w:pPr>
          <w:r w:rsidRPr="0042579A">
            <w:rPr>
              <w:b/>
              <w:bCs/>
            </w:rPr>
            <w:fldChar w:fldCharType="end"/>
          </w:r>
        </w:p>
      </w:sdtContent>
    </w:sdt>
    <w:p w14:paraId="418105BF" w14:textId="77777777" w:rsidR="00E93877" w:rsidRPr="0042579A" w:rsidRDefault="00E93877" w:rsidP="00E93877">
      <w:r w:rsidRPr="0042579A">
        <w:br w:type="page"/>
      </w:r>
    </w:p>
    <w:p w14:paraId="5868CBE6" w14:textId="77777777" w:rsidR="00D114EA" w:rsidRPr="0042579A" w:rsidRDefault="00D114EA" w:rsidP="00E93877">
      <w:pPr>
        <w:pStyle w:val="Heading1"/>
        <w:spacing w:line="276" w:lineRule="auto"/>
      </w:pPr>
      <w:bookmarkStart w:id="3" w:name="_Toc228782904"/>
    </w:p>
    <w:p w14:paraId="1726AA96" w14:textId="77777777" w:rsidR="00D114EA" w:rsidRPr="0042579A" w:rsidRDefault="00D114EA" w:rsidP="003F5A36">
      <w:pPr>
        <w:pStyle w:val="Heading1"/>
        <w:spacing w:line="276" w:lineRule="auto"/>
        <w:ind w:left="0" w:firstLine="0"/>
      </w:pPr>
    </w:p>
    <w:p w14:paraId="3E28D2E8" w14:textId="77777777" w:rsidR="00D114EA" w:rsidRPr="0042579A" w:rsidRDefault="00D114EA" w:rsidP="00E93877">
      <w:pPr>
        <w:pStyle w:val="Heading1"/>
        <w:spacing w:line="276" w:lineRule="auto"/>
      </w:pPr>
    </w:p>
    <w:p w14:paraId="0DC64E20" w14:textId="416AED92" w:rsidR="00E93877" w:rsidRPr="0042579A" w:rsidRDefault="00E93877" w:rsidP="00E93877">
      <w:pPr>
        <w:pStyle w:val="Heading1"/>
        <w:spacing w:line="276" w:lineRule="auto"/>
      </w:pPr>
      <w:r w:rsidRPr="0042579A">
        <w:t xml:space="preserve">1. </w:t>
      </w:r>
      <w:bookmarkStart w:id="4" w:name="_Toc98403333"/>
      <w:r w:rsidRPr="0042579A">
        <w:tab/>
        <w:t>Name</w:t>
      </w:r>
      <w:bookmarkEnd w:id="3"/>
      <w:bookmarkEnd w:id="4"/>
    </w:p>
    <w:p w14:paraId="0BAFDE05" w14:textId="77777777" w:rsidR="00E93877" w:rsidRPr="0042579A" w:rsidRDefault="00E93877" w:rsidP="00E93877">
      <w:pPr>
        <w:spacing w:line="276" w:lineRule="auto"/>
      </w:pPr>
    </w:p>
    <w:p w14:paraId="74E528B9" w14:textId="47326D9C" w:rsidR="00E93877" w:rsidRPr="0042579A" w:rsidRDefault="00E93877" w:rsidP="00E93877">
      <w:pPr>
        <w:pStyle w:val="ListParagraph"/>
        <w:numPr>
          <w:ilvl w:val="1"/>
          <w:numId w:val="6"/>
        </w:numPr>
        <w:tabs>
          <w:tab w:val="left" w:pos="1134"/>
        </w:tabs>
        <w:spacing w:line="276" w:lineRule="auto"/>
        <w:jc w:val="both"/>
      </w:pPr>
      <w:bookmarkStart w:id="5" w:name="_Hlk187151146"/>
      <w:r w:rsidRPr="0042579A">
        <w:t>The Implementation Working Group, known as the IWG, is responsible for translating the Urban Forest Strategy (UFS) Action Plan into cost-effective work programs to achieve the goals set out in UFS.</w:t>
      </w:r>
      <w:bookmarkEnd w:id="5"/>
    </w:p>
    <w:p w14:paraId="16584948" w14:textId="77777777" w:rsidR="00E93877" w:rsidRPr="0042579A" w:rsidRDefault="00E93877" w:rsidP="00E93877">
      <w:pPr>
        <w:pStyle w:val="ListParagraph"/>
        <w:spacing w:line="276" w:lineRule="auto"/>
        <w:ind w:left="1137"/>
      </w:pPr>
    </w:p>
    <w:p w14:paraId="53FFFD3C" w14:textId="77777777" w:rsidR="00E93877" w:rsidRPr="0042579A" w:rsidRDefault="00E93877" w:rsidP="00E93877">
      <w:pPr>
        <w:pStyle w:val="Heading1"/>
        <w:spacing w:line="276" w:lineRule="auto"/>
      </w:pPr>
      <w:bookmarkStart w:id="6" w:name="_Toc228782905"/>
      <w:r w:rsidRPr="0042579A">
        <w:t xml:space="preserve">2. </w:t>
      </w:r>
      <w:r w:rsidRPr="0042579A">
        <w:tab/>
        <w:t>Objectives</w:t>
      </w:r>
      <w:bookmarkEnd w:id="0"/>
      <w:bookmarkEnd w:id="6"/>
    </w:p>
    <w:p w14:paraId="1EA2DBD6" w14:textId="77777777" w:rsidR="00E93877" w:rsidRPr="0042579A" w:rsidRDefault="00E93877" w:rsidP="00E93877">
      <w:pPr>
        <w:spacing w:line="276" w:lineRule="auto"/>
        <w:ind w:left="567"/>
        <w:rPr>
          <w:i/>
        </w:rPr>
      </w:pPr>
    </w:p>
    <w:p w14:paraId="68D86FF0" w14:textId="77777777" w:rsidR="00E93877" w:rsidRPr="0042579A" w:rsidRDefault="00E93877" w:rsidP="00E93877">
      <w:pPr>
        <w:spacing w:line="276" w:lineRule="auto"/>
        <w:ind w:left="567"/>
        <w:rPr>
          <w:i/>
        </w:rPr>
      </w:pPr>
      <w:r w:rsidRPr="0042579A">
        <w:rPr>
          <w:i/>
        </w:rPr>
        <w:t>The Objectives of the Working Group shall be to:</w:t>
      </w:r>
    </w:p>
    <w:p w14:paraId="524B4A2A" w14:textId="77777777" w:rsidR="00E93877" w:rsidRPr="0042579A" w:rsidRDefault="00E93877" w:rsidP="00E93877">
      <w:pPr>
        <w:spacing w:line="276" w:lineRule="auto"/>
        <w:ind w:left="567"/>
        <w:rPr>
          <w:i/>
        </w:rPr>
      </w:pPr>
    </w:p>
    <w:p w14:paraId="2D691064" w14:textId="77777777" w:rsidR="00E93877" w:rsidRPr="0042579A" w:rsidRDefault="00E93877" w:rsidP="00E93877">
      <w:pPr>
        <w:widowControl/>
        <w:numPr>
          <w:ilvl w:val="1"/>
          <w:numId w:val="1"/>
        </w:numPr>
        <w:tabs>
          <w:tab w:val="clear" w:pos="1440"/>
          <w:tab w:val="num" w:pos="1134"/>
        </w:tabs>
        <w:autoSpaceDE/>
        <w:autoSpaceDN/>
        <w:spacing w:line="276" w:lineRule="auto"/>
        <w:ind w:left="1134" w:hanging="567"/>
        <w:jc w:val="both"/>
      </w:pPr>
      <w:r w:rsidRPr="0042579A">
        <w:t>Expand the UFS Action Plan and accompanying 10-Year Planting Program into a prioritised works delivery program.</w:t>
      </w:r>
    </w:p>
    <w:p w14:paraId="32A68BB8" w14:textId="436A19CE" w:rsidR="00E93877" w:rsidRPr="0042579A" w:rsidRDefault="00E93877" w:rsidP="00E93877">
      <w:pPr>
        <w:widowControl/>
        <w:numPr>
          <w:ilvl w:val="1"/>
          <w:numId w:val="1"/>
        </w:numPr>
        <w:tabs>
          <w:tab w:val="clear" w:pos="1440"/>
          <w:tab w:val="num" w:pos="1134"/>
        </w:tabs>
        <w:autoSpaceDE/>
        <w:autoSpaceDN/>
        <w:spacing w:line="276" w:lineRule="auto"/>
        <w:ind w:left="1134" w:hanging="567"/>
        <w:jc w:val="both"/>
      </w:pPr>
      <w:r w:rsidRPr="0042579A">
        <w:t xml:space="preserve">Develop a Cost Analysis Plan (CAP) to identify the necessary resources required to facilitate the cost-effective implementation of the works program. </w:t>
      </w:r>
    </w:p>
    <w:p w14:paraId="3A4ADEF2" w14:textId="027FABFC" w:rsidR="00E93877" w:rsidRPr="0042579A" w:rsidRDefault="00E93877" w:rsidP="00E93877">
      <w:pPr>
        <w:widowControl/>
        <w:numPr>
          <w:ilvl w:val="1"/>
          <w:numId w:val="1"/>
        </w:numPr>
        <w:tabs>
          <w:tab w:val="clear" w:pos="1440"/>
          <w:tab w:val="num" w:pos="1134"/>
        </w:tabs>
        <w:autoSpaceDE/>
        <w:autoSpaceDN/>
        <w:spacing w:line="276" w:lineRule="auto"/>
        <w:ind w:left="1134" w:hanging="567"/>
        <w:jc w:val="both"/>
      </w:pPr>
      <w:r w:rsidRPr="0042579A">
        <w:t>Partner with our Community to enable collaboration and involvement in urban forest initiatives.</w:t>
      </w:r>
    </w:p>
    <w:p w14:paraId="6557C03B" w14:textId="235F9D34" w:rsidR="00E93877" w:rsidRPr="0042579A" w:rsidRDefault="00DA121B" w:rsidP="00E93877">
      <w:pPr>
        <w:widowControl/>
        <w:numPr>
          <w:ilvl w:val="1"/>
          <w:numId w:val="1"/>
        </w:numPr>
        <w:tabs>
          <w:tab w:val="clear" w:pos="1440"/>
          <w:tab w:val="num" w:pos="1134"/>
        </w:tabs>
        <w:autoSpaceDE/>
        <w:autoSpaceDN/>
        <w:spacing w:line="276" w:lineRule="auto"/>
        <w:ind w:left="1134" w:hanging="567"/>
        <w:jc w:val="both"/>
      </w:pPr>
      <w:r>
        <w:t>M</w:t>
      </w:r>
      <w:r w:rsidR="00E93877">
        <w:t xml:space="preserve">easure, monitor and report on the implementation of our urban forest initiatives, and </w:t>
      </w:r>
      <w:r w:rsidR="00487B23">
        <w:t xml:space="preserve">the </w:t>
      </w:r>
      <w:r w:rsidR="00E93877">
        <w:t>incorporat</w:t>
      </w:r>
      <w:r w:rsidR="00487B23">
        <w:t>ion of</w:t>
      </w:r>
      <w:r w:rsidR="00E93877">
        <w:t xml:space="preserve"> these into </w:t>
      </w:r>
      <w:r w:rsidR="00304E34">
        <w:t xml:space="preserve">AlburyCity’s </w:t>
      </w:r>
      <w:r w:rsidR="00E93877">
        <w:t>operations.</w:t>
      </w:r>
    </w:p>
    <w:p w14:paraId="72767ADC" w14:textId="77777777" w:rsidR="00E93877" w:rsidRPr="0042579A" w:rsidRDefault="00E93877" w:rsidP="00E93877">
      <w:pPr>
        <w:widowControl/>
        <w:numPr>
          <w:ilvl w:val="1"/>
          <w:numId w:val="1"/>
        </w:numPr>
        <w:tabs>
          <w:tab w:val="clear" w:pos="1440"/>
          <w:tab w:val="num" w:pos="1134"/>
        </w:tabs>
        <w:autoSpaceDE/>
        <w:autoSpaceDN/>
        <w:spacing w:line="276" w:lineRule="auto"/>
        <w:ind w:left="1134" w:hanging="567"/>
        <w:jc w:val="both"/>
      </w:pPr>
      <w:r w:rsidRPr="0042579A">
        <w:t>Provide a forum for community input, advice and feedback on specific urban forest projects.</w:t>
      </w:r>
    </w:p>
    <w:p w14:paraId="46544B8C" w14:textId="773ED1F9" w:rsidR="00E93877" w:rsidRPr="0042579A" w:rsidRDefault="00E93877" w:rsidP="00E93877">
      <w:pPr>
        <w:widowControl/>
        <w:numPr>
          <w:ilvl w:val="1"/>
          <w:numId w:val="1"/>
        </w:numPr>
        <w:tabs>
          <w:tab w:val="clear" w:pos="1440"/>
          <w:tab w:val="num" w:pos="1134"/>
        </w:tabs>
        <w:autoSpaceDE/>
        <w:autoSpaceDN/>
        <w:spacing w:line="276" w:lineRule="auto"/>
        <w:ind w:left="1134" w:hanging="567"/>
        <w:jc w:val="both"/>
      </w:pPr>
      <w:r w:rsidRPr="0042579A">
        <w:t>Help to ensure that Council’s operations, plans and policies are aligned with the Urban Forest Strategy goal to achieve a 30% canopy cover, in line with community expectations.</w:t>
      </w:r>
    </w:p>
    <w:p w14:paraId="2AE31CFE" w14:textId="77777777" w:rsidR="00E93877" w:rsidRPr="0042579A" w:rsidRDefault="00E93877" w:rsidP="00E93877">
      <w:pPr>
        <w:spacing w:line="276" w:lineRule="auto"/>
        <w:ind w:left="567"/>
      </w:pPr>
    </w:p>
    <w:p w14:paraId="65DBFBA9" w14:textId="77777777" w:rsidR="00E93877" w:rsidRPr="0042579A" w:rsidRDefault="00E93877" w:rsidP="00E93877">
      <w:pPr>
        <w:pStyle w:val="Heading1"/>
        <w:spacing w:line="276" w:lineRule="auto"/>
      </w:pPr>
      <w:bookmarkStart w:id="7" w:name="_Toc98403335"/>
      <w:bookmarkStart w:id="8" w:name="_Toc228782906"/>
      <w:r w:rsidRPr="0042579A">
        <w:t>3.</w:t>
      </w:r>
      <w:r w:rsidRPr="0042579A">
        <w:tab/>
        <w:t>Roles and Authorities</w:t>
      </w:r>
      <w:bookmarkEnd w:id="7"/>
      <w:bookmarkEnd w:id="8"/>
    </w:p>
    <w:p w14:paraId="435275DC" w14:textId="77777777" w:rsidR="00E93877" w:rsidRPr="0042579A" w:rsidRDefault="00E93877" w:rsidP="00E93877">
      <w:pPr>
        <w:spacing w:line="276" w:lineRule="auto"/>
      </w:pPr>
    </w:p>
    <w:p w14:paraId="4D804F3D" w14:textId="77777777" w:rsidR="00E93877" w:rsidRPr="0042579A" w:rsidRDefault="00E93877" w:rsidP="00E93877">
      <w:pPr>
        <w:widowControl/>
        <w:numPr>
          <w:ilvl w:val="1"/>
          <w:numId w:val="2"/>
        </w:numPr>
        <w:tabs>
          <w:tab w:val="clear" w:pos="1440"/>
          <w:tab w:val="num" w:pos="1134"/>
        </w:tabs>
        <w:autoSpaceDE/>
        <w:autoSpaceDN/>
        <w:spacing w:line="276" w:lineRule="auto"/>
        <w:ind w:left="1134" w:hanging="567"/>
        <w:jc w:val="both"/>
      </w:pPr>
      <w:r w:rsidRPr="0042579A">
        <w:t>The IWG is not a formal committee of AlburyCity and holds no authority in Local Government, however members are required to abide at all times with these Terms of Reference (unless otherwise cancelled or varied by the AlburyCity Executive Leadership Team).</w:t>
      </w:r>
    </w:p>
    <w:p w14:paraId="4E6CBA97" w14:textId="77777777" w:rsidR="00E93877" w:rsidRPr="0042579A" w:rsidRDefault="00E93877" w:rsidP="00E93877">
      <w:pPr>
        <w:widowControl/>
        <w:numPr>
          <w:ilvl w:val="1"/>
          <w:numId w:val="2"/>
        </w:numPr>
        <w:tabs>
          <w:tab w:val="clear" w:pos="1440"/>
          <w:tab w:val="num" w:pos="1134"/>
        </w:tabs>
        <w:autoSpaceDE/>
        <w:autoSpaceDN/>
        <w:spacing w:line="276" w:lineRule="auto"/>
        <w:ind w:left="1134" w:hanging="567"/>
        <w:jc w:val="both"/>
      </w:pPr>
      <w:r w:rsidRPr="0042579A">
        <w:t>The meetings and operation of the IWG will be subject to the provisions and requirements of AlburyCity’s Code of Conduct.</w:t>
      </w:r>
    </w:p>
    <w:p w14:paraId="3C3F0E1E" w14:textId="3421A228" w:rsidR="00E93877" w:rsidRPr="0042579A" w:rsidRDefault="00E93877" w:rsidP="00CE66DD">
      <w:pPr>
        <w:widowControl/>
        <w:numPr>
          <w:ilvl w:val="1"/>
          <w:numId w:val="2"/>
        </w:numPr>
        <w:tabs>
          <w:tab w:val="clear" w:pos="1440"/>
          <w:tab w:val="num" w:pos="1134"/>
        </w:tabs>
        <w:autoSpaceDE/>
        <w:autoSpaceDN/>
        <w:spacing w:line="276" w:lineRule="auto"/>
        <w:ind w:left="1134" w:hanging="567"/>
        <w:jc w:val="both"/>
      </w:pPr>
      <w:r>
        <w:t>Council retains the sole responsibility for all resourcing and budgetary considerations.</w:t>
      </w:r>
    </w:p>
    <w:p w14:paraId="5A0D77E1" w14:textId="0C1F93E6" w:rsidR="00E93877" w:rsidRPr="0042579A" w:rsidRDefault="00E93877" w:rsidP="00E93877">
      <w:pPr>
        <w:widowControl/>
        <w:numPr>
          <w:ilvl w:val="1"/>
          <w:numId w:val="2"/>
        </w:numPr>
        <w:tabs>
          <w:tab w:val="clear" w:pos="1440"/>
          <w:tab w:val="num" w:pos="1134"/>
        </w:tabs>
        <w:autoSpaceDE/>
        <w:autoSpaceDN/>
        <w:spacing w:line="276" w:lineRule="auto"/>
        <w:ind w:left="1134" w:hanging="567"/>
        <w:jc w:val="both"/>
      </w:pPr>
      <w:r w:rsidRPr="0042579A">
        <w:t>The IWG will operate consistently with Engaging Albury Strategy principles.</w:t>
      </w:r>
    </w:p>
    <w:p w14:paraId="51BCCA8E" w14:textId="77777777" w:rsidR="00E93877" w:rsidRPr="0042579A" w:rsidRDefault="00E93877" w:rsidP="00E93877">
      <w:pPr>
        <w:widowControl/>
        <w:numPr>
          <w:ilvl w:val="1"/>
          <w:numId w:val="2"/>
        </w:numPr>
        <w:tabs>
          <w:tab w:val="clear" w:pos="1440"/>
          <w:tab w:val="num" w:pos="1134"/>
        </w:tabs>
        <w:autoSpaceDE/>
        <w:autoSpaceDN/>
        <w:spacing w:line="276" w:lineRule="auto"/>
        <w:ind w:left="1134" w:hanging="567"/>
        <w:jc w:val="both"/>
      </w:pPr>
      <w:r w:rsidRPr="0042579A">
        <w:t>The expectation of IWG community members is to help identify opportunities to partner with the community and expand the urban forest on private land; and be a willing participant in a collaborative effort to raise awareness in the Albury community on our urban forest.</w:t>
      </w:r>
    </w:p>
    <w:p w14:paraId="52B37EEE" w14:textId="77777777" w:rsidR="00E93877" w:rsidRPr="0042579A" w:rsidRDefault="00E93877" w:rsidP="00E93877">
      <w:pPr>
        <w:widowControl/>
        <w:autoSpaceDE/>
        <w:autoSpaceDN/>
        <w:spacing w:line="276" w:lineRule="auto"/>
        <w:jc w:val="both"/>
      </w:pPr>
    </w:p>
    <w:p w14:paraId="289BA4F5" w14:textId="77777777" w:rsidR="00D114EA" w:rsidRPr="0042579A" w:rsidRDefault="00D114EA" w:rsidP="00E93877">
      <w:pPr>
        <w:widowControl/>
        <w:autoSpaceDE/>
        <w:autoSpaceDN/>
        <w:spacing w:line="276" w:lineRule="auto"/>
        <w:jc w:val="both"/>
      </w:pPr>
    </w:p>
    <w:p w14:paraId="5AEA9D39" w14:textId="77777777" w:rsidR="00D114EA" w:rsidRPr="0042579A" w:rsidRDefault="00D114EA" w:rsidP="00E93877">
      <w:pPr>
        <w:widowControl/>
        <w:autoSpaceDE/>
        <w:autoSpaceDN/>
        <w:spacing w:line="276" w:lineRule="auto"/>
        <w:jc w:val="both"/>
      </w:pPr>
    </w:p>
    <w:p w14:paraId="1FA6852F" w14:textId="77777777" w:rsidR="00D114EA" w:rsidRPr="0042579A" w:rsidRDefault="00D114EA" w:rsidP="00E93877">
      <w:pPr>
        <w:widowControl/>
        <w:autoSpaceDE/>
        <w:autoSpaceDN/>
        <w:spacing w:line="276" w:lineRule="auto"/>
        <w:jc w:val="both"/>
      </w:pPr>
    </w:p>
    <w:p w14:paraId="7CA6563E" w14:textId="77777777" w:rsidR="00D114EA" w:rsidRPr="0042579A" w:rsidRDefault="00D114EA" w:rsidP="00E93877">
      <w:pPr>
        <w:pStyle w:val="Heading1"/>
        <w:spacing w:line="276" w:lineRule="auto"/>
      </w:pPr>
      <w:bookmarkStart w:id="9" w:name="_Toc98403336"/>
      <w:bookmarkStart w:id="10" w:name="_Toc228782907"/>
    </w:p>
    <w:p w14:paraId="145B5BAB" w14:textId="77777777" w:rsidR="00D114EA" w:rsidRPr="0042579A" w:rsidRDefault="00D114EA" w:rsidP="00E93877">
      <w:pPr>
        <w:pStyle w:val="Heading1"/>
        <w:spacing w:line="276" w:lineRule="auto"/>
      </w:pPr>
    </w:p>
    <w:p w14:paraId="00EF4A81" w14:textId="77777777" w:rsidR="00D114EA" w:rsidRPr="0042579A" w:rsidRDefault="00D114EA" w:rsidP="003F5A36">
      <w:pPr>
        <w:pStyle w:val="Heading1"/>
        <w:spacing w:line="276" w:lineRule="auto"/>
        <w:ind w:left="0" w:firstLine="0"/>
      </w:pPr>
    </w:p>
    <w:p w14:paraId="4B194607" w14:textId="2EDA1F4B" w:rsidR="00E93877" w:rsidRPr="0042579A" w:rsidRDefault="00E93877" w:rsidP="00E93877">
      <w:pPr>
        <w:pStyle w:val="Heading1"/>
        <w:spacing w:line="276" w:lineRule="auto"/>
      </w:pPr>
      <w:r w:rsidRPr="0042579A">
        <w:t xml:space="preserve">4. </w:t>
      </w:r>
      <w:r w:rsidRPr="0042579A">
        <w:tab/>
        <w:t>Term</w:t>
      </w:r>
      <w:bookmarkEnd w:id="9"/>
      <w:bookmarkEnd w:id="10"/>
    </w:p>
    <w:p w14:paraId="23A06505" w14:textId="77777777" w:rsidR="00E93877" w:rsidRPr="0042579A" w:rsidRDefault="00E93877" w:rsidP="00E93877">
      <w:pPr>
        <w:spacing w:line="276" w:lineRule="auto"/>
      </w:pPr>
    </w:p>
    <w:p w14:paraId="5B502890" w14:textId="77777777" w:rsidR="00E93877" w:rsidRPr="0042579A" w:rsidRDefault="00E93877" w:rsidP="00E93877">
      <w:pPr>
        <w:tabs>
          <w:tab w:val="left" w:pos="1134"/>
        </w:tabs>
        <w:spacing w:line="276" w:lineRule="auto"/>
        <w:ind w:left="1134" w:hanging="567"/>
        <w:rPr>
          <w:rFonts w:cs="Arial"/>
        </w:rPr>
      </w:pPr>
      <w:r w:rsidRPr="0042579A">
        <w:rPr>
          <w:rFonts w:cs="Arial"/>
        </w:rPr>
        <w:t>4.1</w:t>
      </w:r>
      <w:r w:rsidRPr="0042579A">
        <w:rPr>
          <w:rFonts w:cs="Arial"/>
        </w:rPr>
        <w:tab/>
        <w:t>The IWG members who are non-Council representatives shall remain in term for the current Council term (September 2028).</w:t>
      </w:r>
    </w:p>
    <w:p w14:paraId="2D30FB8C" w14:textId="30A06D89" w:rsidR="00E93877" w:rsidRPr="0042579A" w:rsidRDefault="00E93877" w:rsidP="00E93877">
      <w:pPr>
        <w:tabs>
          <w:tab w:val="left" w:pos="1134"/>
        </w:tabs>
        <w:spacing w:line="276" w:lineRule="auto"/>
        <w:ind w:left="1134" w:hanging="567"/>
        <w:rPr>
          <w:rFonts w:cs="Arial"/>
        </w:rPr>
      </w:pPr>
      <w:r w:rsidRPr="0042579A">
        <w:rPr>
          <w:rFonts w:cs="Arial"/>
        </w:rPr>
        <w:t>4.2</w:t>
      </w:r>
      <w:r w:rsidRPr="0042579A">
        <w:rPr>
          <w:rFonts w:cs="Arial"/>
        </w:rPr>
        <w:tab/>
        <w:t>Officers who are involved in the IWG will have their representation reviewed annually as part of the IWG review on its anniversary date.</w:t>
      </w:r>
    </w:p>
    <w:p w14:paraId="5A641800" w14:textId="63EEE62D" w:rsidR="00E93877" w:rsidRPr="0042579A" w:rsidRDefault="00E93877" w:rsidP="1DA5F6CD">
      <w:pPr>
        <w:spacing w:line="276" w:lineRule="auto"/>
        <w:rPr>
          <w:rFonts w:cs="Arial"/>
        </w:rPr>
      </w:pPr>
    </w:p>
    <w:p w14:paraId="64E7649F" w14:textId="77777777" w:rsidR="00E93877" w:rsidRPr="0042579A" w:rsidRDefault="00E93877" w:rsidP="00E93877">
      <w:pPr>
        <w:pStyle w:val="Heading1"/>
        <w:spacing w:line="276" w:lineRule="auto"/>
      </w:pPr>
      <w:bookmarkStart w:id="11" w:name="_Toc98403337"/>
      <w:bookmarkStart w:id="12" w:name="_Toc228782908"/>
      <w:r w:rsidRPr="0042579A">
        <w:t xml:space="preserve">5. </w:t>
      </w:r>
      <w:r w:rsidRPr="0042579A">
        <w:tab/>
        <w:t>Structure and membership</w:t>
      </w:r>
      <w:bookmarkEnd w:id="11"/>
      <w:bookmarkEnd w:id="12"/>
    </w:p>
    <w:p w14:paraId="1C0C10F7" w14:textId="77777777" w:rsidR="00E93877" w:rsidRPr="0042579A" w:rsidRDefault="00E93877" w:rsidP="00E93877">
      <w:pPr>
        <w:spacing w:line="276" w:lineRule="auto"/>
      </w:pPr>
    </w:p>
    <w:p w14:paraId="15F3881C" w14:textId="77777777" w:rsidR="00E93877" w:rsidRPr="0042579A" w:rsidRDefault="00E93877" w:rsidP="00E93877">
      <w:pPr>
        <w:widowControl/>
        <w:numPr>
          <w:ilvl w:val="1"/>
          <w:numId w:val="3"/>
        </w:numPr>
        <w:tabs>
          <w:tab w:val="clear" w:pos="1440"/>
          <w:tab w:val="num" w:pos="1134"/>
        </w:tabs>
        <w:autoSpaceDE/>
        <w:autoSpaceDN/>
        <w:spacing w:line="276" w:lineRule="auto"/>
        <w:ind w:left="1134" w:hanging="567"/>
        <w:jc w:val="both"/>
      </w:pPr>
      <w:r w:rsidRPr="0042579A">
        <w:t>The structure and membership of the IWG shall be as follows:</w:t>
      </w:r>
    </w:p>
    <w:p w14:paraId="3AB94C60" w14:textId="77777777" w:rsidR="00E93877" w:rsidRPr="0042579A" w:rsidRDefault="00E93877" w:rsidP="00E93877">
      <w:pPr>
        <w:widowControl/>
        <w:numPr>
          <w:ilvl w:val="2"/>
          <w:numId w:val="3"/>
        </w:numPr>
        <w:tabs>
          <w:tab w:val="num" w:pos="1701"/>
        </w:tabs>
        <w:autoSpaceDE/>
        <w:autoSpaceDN/>
        <w:spacing w:before="60" w:line="276" w:lineRule="auto"/>
        <w:ind w:left="1701" w:hanging="567"/>
        <w:jc w:val="both"/>
      </w:pPr>
      <w:r w:rsidRPr="0042579A">
        <w:t>Two Council Officers from City Landscapes</w:t>
      </w:r>
    </w:p>
    <w:p w14:paraId="71B3CD2C" w14:textId="77777777" w:rsidR="00E93877" w:rsidRPr="0042579A" w:rsidRDefault="00E93877" w:rsidP="00E93877">
      <w:pPr>
        <w:widowControl/>
        <w:numPr>
          <w:ilvl w:val="2"/>
          <w:numId w:val="3"/>
        </w:numPr>
        <w:tabs>
          <w:tab w:val="num" w:pos="1701"/>
        </w:tabs>
        <w:autoSpaceDE/>
        <w:autoSpaceDN/>
        <w:spacing w:before="60" w:line="276" w:lineRule="auto"/>
        <w:ind w:left="1701" w:hanging="567"/>
        <w:jc w:val="both"/>
      </w:pPr>
      <w:r w:rsidRPr="0042579A">
        <w:t xml:space="preserve">Two Council Officers from Assets, Sustainability &amp; Environment </w:t>
      </w:r>
    </w:p>
    <w:p w14:paraId="19D30A12" w14:textId="77777777" w:rsidR="00E93877" w:rsidRPr="0042579A" w:rsidRDefault="00E93877" w:rsidP="00E93877">
      <w:pPr>
        <w:widowControl/>
        <w:numPr>
          <w:ilvl w:val="2"/>
          <w:numId w:val="3"/>
        </w:numPr>
        <w:tabs>
          <w:tab w:val="num" w:pos="1701"/>
        </w:tabs>
        <w:autoSpaceDE/>
        <w:autoSpaceDN/>
        <w:spacing w:before="60" w:line="276" w:lineRule="auto"/>
        <w:ind w:left="1701" w:hanging="567"/>
        <w:jc w:val="both"/>
      </w:pPr>
      <w:r w:rsidRPr="0042579A">
        <w:t>One Council Officer from Design Services</w:t>
      </w:r>
    </w:p>
    <w:p w14:paraId="50361C65" w14:textId="77777777" w:rsidR="00E93877" w:rsidRPr="0042579A" w:rsidRDefault="00E93877" w:rsidP="00E93877">
      <w:pPr>
        <w:widowControl/>
        <w:numPr>
          <w:ilvl w:val="2"/>
          <w:numId w:val="3"/>
        </w:numPr>
        <w:tabs>
          <w:tab w:val="num" w:pos="1701"/>
        </w:tabs>
        <w:autoSpaceDE/>
        <w:autoSpaceDN/>
        <w:spacing w:before="60" w:line="276" w:lineRule="auto"/>
        <w:ind w:left="1701" w:hanging="567"/>
        <w:jc w:val="both"/>
      </w:pPr>
      <w:r w:rsidRPr="0042579A">
        <w:t xml:space="preserve">Two community representatives appointed by AlburyCity (following an Expression of Interest process) </w:t>
      </w:r>
    </w:p>
    <w:p w14:paraId="46EC2FF3" w14:textId="77777777" w:rsidR="00E93877" w:rsidRPr="0042579A" w:rsidRDefault="00E93877" w:rsidP="00E93877">
      <w:pPr>
        <w:widowControl/>
        <w:numPr>
          <w:ilvl w:val="2"/>
          <w:numId w:val="3"/>
        </w:numPr>
        <w:tabs>
          <w:tab w:val="num" w:pos="1701"/>
        </w:tabs>
        <w:autoSpaceDE/>
        <w:autoSpaceDN/>
        <w:spacing w:before="60" w:line="276" w:lineRule="auto"/>
        <w:ind w:left="1701" w:hanging="567"/>
        <w:jc w:val="both"/>
      </w:pPr>
      <w:r w:rsidRPr="0042579A">
        <w:t>One Youth Council representative</w:t>
      </w:r>
    </w:p>
    <w:p w14:paraId="6DF84E46" w14:textId="77777777" w:rsidR="00E93877" w:rsidRPr="0042579A" w:rsidRDefault="00E93877" w:rsidP="00E93877">
      <w:pPr>
        <w:widowControl/>
        <w:numPr>
          <w:ilvl w:val="2"/>
          <w:numId w:val="3"/>
        </w:numPr>
        <w:tabs>
          <w:tab w:val="num" w:pos="1701"/>
        </w:tabs>
        <w:autoSpaceDE/>
        <w:autoSpaceDN/>
        <w:spacing w:before="60" w:line="276" w:lineRule="auto"/>
        <w:ind w:left="1701" w:hanging="567"/>
        <w:jc w:val="both"/>
      </w:pPr>
      <w:r w:rsidRPr="0042579A">
        <w:t>Technical experts (invited as guests by Chair on as-needed basis)</w:t>
      </w:r>
    </w:p>
    <w:p w14:paraId="69DFBAD4" w14:textId="77777777" w:rsidR="00E93877" w:rsidRPr="0042579A" w:rsidRDefault="00E93877" w:rsidP="00E93877">
      <w:pPr>
        <w:widowControl/>
        <w:numPr>
          <w:ilvl w:val="1"/>
          <w:numId w:val="3"/>
        </w:numPr>
        <w:tabs>
          <w:tab w:val="clear" w:pos="1440"/>
          <w:tab w:val="num" w:pos="1134"/>
        </w:tabs>
        <w:autoSpaceDE/>
        <w:autoSpaceDN/>
        <w:spacing w:before="60" w:line="276" w:lineRule="auto"/>
        <w:ind w:left="1134" w:hanging="567"/>
        <w:jc w:val="both"/>
      </w:pPr>
      <w:r w:rsidRPr="0042579A">
        <w:t>The IWG shall each year appoint the Chair, Deputy Chair and Project Lead, on the working group.</w:t>
      </w:r>
    </w:p>
    <w:p w14:paraId="470F4A55" w14:textId="77777777" w:rsidR="00E93877" w:rsidRPr="0042579A" w:rsidRDefault="00E93877" w:rsidP="00E93877">
      <w:pPr>
        <w:widowControl/>
        <w:numPr>
          <w:ilvl w:val="1"/>
          <w:numId w:val="3"/>
        </w:numPr>
        <w:tabs>
          <w:tab w:val="clear" w:pos="1440"/>
          <w:tab w:val="num" w:pos="1134"/>
        </w:tabs>
        <w:autoSpaceDE/>
        <w:autoSpaceDN/>
        <w:spacing w:line="276" w:lineRule="auto"/>
        <w:ind w:left="1134" w:hanging="567"/>
        <w:jc w:val="both"/>
      </w:pPr>
      <w:r w:rsidRPr="0042579A">
        <w:t>The IWG may co-opt additional members from time to time, at its discretion, to provide technical advice or assistance, but such co-opted members shall only serve on the IWG for the period of time required, and will not, whilst serving in the position of co-opted member, have any voting rights.</w:t>
      </w:r>
    </w:p>
    <w:p w14:paraId="30A36743" w14:textId="77777777" w:rsidR="00E93877" w:rsidRPr="0042579A" w:rsidRDefault="00E93877" w:rsidP="00E93877">
      <w:pPr>
        <w:widowControl/>
        <w:numPr>
          <w:ilvl w:val="1"/>
          <w:numId w:val="3"/>
        </w:numPr>
        <w:tabs>
          <w:tab w:val="clear" w:pos="1440"/>
          <w:tab w:val="num" w:pos="1134"/>
        </w:tabs>
        <w:autoSpaceDE/>
        <w:autoSpaceDN/>
        <w:spacing w:line="276" w:lineRule="auto"/>
        <w:ind w:left="1134" w:hanging="567"/>
        <w:jc w:val="both"/>
      </w:pPr>
      <w:r w:rsidRPr="0042579A">
        <w:t>The IWG may invite observers, citizens or other representatives for the purpose of clarifying certain matters as decided by the working group.</w:t>
      </w:r>
    </w:p>
    <w:p w14:paraId="07BD3AA7" w14:textId="77777777" w:rsidR="00E93877" w:rsidRPr="0042579A" w:rsidRDefault="00E93877" w:rsidP="00E93877">
      <w:pPr>
        <w:widowControl/>
        <w:autoSpaceDE/>
        <w:autoSpaceDN/>
        <w:spacing w:line="276" w:lineRule="auto"/>
        <w:ind w:left="1134"/>
        <w:jc w:val="both"/>
      </w:pPr>
    </w:p>
    <w:p w14:paraId="017FCCD2" w14:textId="77777777" w:rsidR="00E93877" w:rsidRPr="0042579A" w:rsidRDefault="00E93877" w:rsidP="00E93877">
      <w:pPr>
        <w:pStyle w:val="Heading1"/>
        <w:spacing w:line="276" w:lineRule="auto"/>
      </w:pPr>
      <w:bookmarkStart w:id="13" w:name="_Toc98403338"/>
      <w:bookmarkStart w:id="14" w:name="_Toc228782909"/>
      <w:r w:rsidRPr="0042579A">
        <w:t xml:space="preserve">6. </w:t>
      </w:r>
      <w:r w:rsidRPr="0042579A">
        <w:tab/>
        <w:t>Appointment of members</w:t>
      </w:r>
      <w:bookmarkEnd w:id="13"/>
      <w:bookmarkEnd w:id="14"/>
    </w:p>
    <w:p w14:paraId="1EE157F4" w14:textId="77777777" w:rsidR="00E93877" w:rsidRPr="0042579A" w:rsidRDefault="00E93877" w:rsidP="00E93877">
      <w:pPr>
        <w:spacing w:line="276" w:lineRule="auto"/>
      </w:pPr>
    </w:p>
    <w:p w14:paraId="45F7DFF1" w14:textId="6BC75560" w:rsidR="00E93877" w:rsidRPr="0042579A" w:rsidRDefault="00E93877" w:rsidP="00E93877">
      <w:pPr>
        <w:widowControl/>
        <w:numPr>
          <w:ilvl w:val="1"/>
          <w:numId w:val="4"/>
        </w:numPr>
        <w:tabs>
          <w:tab w:val="clear" w:pos="1440"/>
          <w:tab w:val="num" w:pos="1134"/>
        </w:tabs>
        <w:autoSpaceDE/>
        <w:autoSpaceDN/>
        <w:spacing w:line="276" w:lineRule="auto"/>
        <w:ind w:left="1134" w:hanging="567"/>
        <w:jc w:val="both"/>
        <w:rPr>
          <w:b/>
        </w:rPr>
      </w:pPr>
      <w:r w:rsidRPr="0042579A">
        <w:t xml:space="preserve">The community representatives will be selected following an </w:t>
      </w:r>
      <w:r w:rsidR="003F5A36" w:rsidRPr="0042579A">
        <w:t>Expression</w:t>
      </w:r>
      <w:r w:rsidRPr="0042579A">
        <w:t xml:space="preserve"> of Interest (EOI) process on the basis of the following criteria: is able to represent the views of others; has sufficient time to read documents and attend meetings; is not an employee of AlburyCity; has strong community connections; and has specific knowledge, expertise or interest in the environment and specifically urban forest management.</w:t>
      </w:r>
    </w:p>
    <w:p w14:paraId="5156FDA6" w14:textId="77777777" w:rsidR="00E93877" w:rsidRPr="0042579A" w:rsidRDefault="00E93877" w:rsidP="00E93877">
      <w:pPr>
        <w:widowControl/>
        <w:numPr>
          <w:ilvl w:val="1"/>
          <w:numId w:val="4"/>
        </w:numPr>
        <w:tabs>
          <w:tab w:val="clear" w:pos="1440"/>
          <w:tab w:val="num" w:pos="1134"/>
        </w:tabs>
        <w:autoSpaceDE/>
        <w:autoSpaceDN/>
        <w:spacing w:line="276" w:lineRule="auto"/>
        <w:ind w:left="1134" w:hanging="567"/>
        <w:jc w:val="both"/>
        <w:rPr>
          <w:b/>
        </w:rPr>
      </w:pPr>
      <w:r w:rsidRPr="0042579A">
        <w:t>The expectation of IWG members is to utilise networks to implement UFS initiatives on both public and private land; and be a willing participant in a collaborative effort to raise awareness in the Albury community on our urban forest.</w:t>
      </w:r>
    </w:p>
    <w:p w14:paraId="114DAA6A" w14:textId="77777777" w:rsidR="00E93877" w:rsidRPr="0042579A" w:rsidRDefault="00E93877" w:rsidP="00E93877">
      <w:pPr>
        <w:widowControl/>
        <w:numPr>
          <w:ilvl w:val="1"/>
          <w:numId w:val="4"/>
        </w:numPr>
        <w:tabs>
          <w:tab w:val="clear" w:pos="1440"/>
          <w:tab w:val="num" w:pos="1134"/>
        </w:tabs>
        <w:autoSpaceDE/>
        <w:autoSpaceDN/>
        <w:spacing w:line="276" w:lineRule="auto"/>
        <w:ind w:left="1134" w:hanging="567"/>
        <w:jc w:val="both"/>
        <w:rPr>
          <w:b/>
        </w:rPr>
      </w:pPr>
      <w:r w:rsidRPr="0042579A">
        <w:t xml:space="preserve">The IWG shall have the power to fill casual vacancies for community representatives at its discretion, and this must be recorded in the minutes </w:t>
      </w:r>
    </w:p>
    <w:p w14:paraId="6B8F6791" w14:textId="2E8944BC" w:rsidR="00E93877" w:rsidRPr="0042579A" w:rsidRDefault="00E93877" w:rsidP="003F5A36">
      <w:pPr>
        <w:widowControl/>
        <w:numPr>
          <w:ilvl w:val="1"/>
          <w:numId w:val="4"/>
        </w:numPr>
        <w:tabs>
          <w:tab w:val="clear" w:pos="1440"/>
          <w:tab w:val="num" w:pos="1134"/>
        </w:tabs>
        <w:autoSpaceDE/>
        <w:autoSpaceDN/>
        <w:spacing w:line="276" w:lineRule="auto"/>
        <w:ind w:left="1134" w:hanging="567"/>
        <w:jc w:val="both"/>
        <w:rPr>
          <w:b/>
        </w:rPr>
      </w:pPr>
      <w:bookmarkStart w:id="15" w:name="_Ref228782640"/>
      <w:r w:rsidRPr="0042579A">
        <w:t xml:space="preserve">Members of the IWG shall cease to hold </w:t>
      </w:r>
      <w:bookmarkEnd w:id="15"/>
      <w:r w:rsidR="003F5A36" w:rsidRPr="0042579A">
        <w:t>office: -</w:t>
      </w:r>
    </w:p>
    <w:p w14:paraId="77851551" w14:textId="77777777" w:rsidR="00E93877" w:rsidRPr="0042579A" w:rsidRDefault="00E93877" w:rsidP="00E93877">
      <w:pPr>
        <w:widowControl/>
        <w:numPr>
          <w:ilvl w:val="2"/>
          <w:numId w:val="4"/>
        </w:numPr>
        <w:tabs>
          <w:tab w:val="clear" w:pos="2880"/>
          <w:tab w:val="left" w:pos="1701"/>
        </w:tabs>
        <w:autoSpaceDE/>
        <w:autoSpaceDN/>
        <w:spacing w:before="60" w:line="276" w:lineRule="auto"/>
        <w:ind w:left="1701" w:hanging="567"/>
        <w:jc w:val="both"/>
      </w:pPr>
      <w:r w:rsidRPr="0042579A">
        <w:t>If the IWG is dissolved;</w:t>
      </w:r>
    </w:p>
    <w:p w14:paraId="66A84757" w14:textId="77777777" w:rsidR="003F5A36" w:rsidRPr="0042579A" w:rsidRDefault="003F5A36" w:rsidP="003F5A36">
      <w:pPr>
        <w:widowControl/>
        <w:tabs>
          <w:tab w:val="left" w:pos="1701"/>
        </w:tabs>
        <w:autoSpaceDE/>
        <w:autoSpaceDN/>
        <w:spacing w:before="60" w:line="276" w:lineRule="auto"/>
        <w:jc w:val="both"/>
      </w:pPr>
    </w:p>
    <w:p w14:paraId="11F69221" w14:textId="77777777" w:rsidR="003F5A36" w:rsidRPr="0042579A" w:rsidRDefault="003F5A36" w:rsidP="003F5A36">
      <w:pPr>
        <w:widowControl/>
        <w:tabs>
          <w:tab w:val="left" w:pos="1701"/>
        </w:tabs>
        <w:autoSpaceDE/>
        <w:autoSpaceDN/>
        <w:spacing w:before="60" w:line="276" w:lineRule="auto"/>
        <w:jc w:val="both"/>
      </w:pPr>
    </w:p>
    <w:p w14:paraId="478FB724" w14:textId="1C042912" w:rsidR="00E93877" w:rsidRPr="0042579A" w:rsidRDefault="00E93877" w:rsidP="00E93877">
      <w:pPr>
        <w:widowControl/>
        <w:numPr>
          <w:ilvl w:val="2"/>
          <w:numId w:val="4"/>
        </w:numPr>
        <w:tabs>
          <w:tab w:val="clear" w:pos="2880"/>
          <w:tab w:val="left" w:pos="1701"/>
        </w:tabs>
        <w:autoSpaceDE/>
        <w:autoSpaceDN/>
        <w:spacing w:before="60" w:line="276" w:lineRule="auto"/>
        <w:ind w:left="1701" w:hanging="567"/>
        <w:jc w:val="both"/>
      </w:pPr>
      <w:r w:rsidRPr="0042579A">
        <w:t>Upon written resignation or death;</w:t>
      </w:r>
    </w:p>
    <w:p w14:paraId="6F71BD83" w14:textId="77777777" w:rsidR="00E93877" w:rsidRPr="0042579A" w:rsidRDefault="00E93877" w:rsidP="00E93877">
      <w:pPr>
        <w:widowControl/>
        <w:numPr>
          <w:ilvl w:val="2"/>
          <w:numId w:val="4"/>
        </w:numPr>
        <w:tabs>
          <w:tab w:val="clear" w:pos="2880"/>
          <w:tab w:val="left" w:pos="1701"/>
        </w:tabs>
        <w:autoSpaceDE/>
        <w:autoSpaceDN/>
        <w:spacing w:before="60" w:line="276" w:lineRule="auto"/>
        <w:ind w:left="1701" w:hanging="567"/>
        <w:jc w:val="both"/>
      </w:pPr>
      <w:r w:rsidRPr="0042579A">
        <w:t xml:space="preserve"> If absent without prior notification to the IWG for three consecutive meetings; or</w:t>
      </w:r>
    </w:p>
    <w:p w14:paraId="798037D5" w14:textId="77777777" w:rsidR="00E93877" w:rsidRPr="0042579A" w:rsidRDefault="00E93877" w:rsidP="00E93877">
      <w:pPr>
        <w:widowControl/>
        <w:numPr>
          <w:ilvl w:val="2"/>
          <w:numId w:val="4"/>
        </w:numPr>
        <w:tabs>
          <w:tab w:val="clear" w:pos="2880"/>
          <w:tab w:val="left" w:pos="1701"/>
        </w:tabs>
        <w:autoSpaceDE/>
        <w:autoSpaceDN/>
        <w:spacing w:before="60" w:line="276" w:lineRule="auto"/>
        <w:ind w:left="1701" w:hanging="567"/>
        <w:jc w:val="both"/>
      </w:pPr>
      <w:r w:rsidRPr="0042579A">
        <w:t>If IWG Chairperson determines that the member has breached AlburyCity’s Code of Conduct.</w:t>
      </w:r>
    </w:p>
    <w:p w14:paraId="46EAE04A" w14:textId="77777777" w:rsidR="00E93877" w:rsidRPr="0042579A" w:rsidRDefault="00E93877" w:rsidP="00E93877">
      <w:pPr>
        <w:widowControl/>
        <w:numPr>
          <w:ilvl w:val="1"/>
          <w:numId w:val="4"/>
        </w:numPr>
        <w:tabs>
          <w:tab w:val="clear" w:pos="1440"/>
          <w:tab w:val="num" w:pos="1134"/>
        </w:tabs>
        <w:autoSpaceDE/>
        <w:autoSpaceDN/>
        <w:spacing w:before="60" w:line="276" w:lineRule="auto"/>
        <w:ind w:left="1134" w:hanging="567"/>
        <w:jc w:val="both"/>
      </w:pPr>
      <w:r w:rsidRPr="0042579A">
        <w:t xml:space="preserve">The Code of Conduct is to be taken to apply to community and representative members </w:t>
      </w:r>
    </w:p>
    <w:p w14:paraId="3BAB3EBD" w14:textId="77777777" w:rsidR="00E93877" w:rsidRPr="0042579A" w:rsidRDefault="00E93877" w:rsidP="00E93877">
      <w:pPr>
        <w:widowControl/>
        <w:tabs>
          <w:tab w:val="num" w:pos="1134"/>
        </w:tabs>
        <w:autoSpaceDE/>
        <w:autoSpaceDN/>
        <w:spacing w:before="60" w:line="276" w:lineRule="auto"/>
        <w:ind w:left="1134"/>
        <w:jc w:val="both"/>
      </w:pPr>
    </w:p>
    <w:p w14:paraId="3392B9EB" w14:textId="77777777" w:rsidR="00E93877" w:rsidRPr="0042579A" w:rsidRDefault="00E93877" w:rsidP="00E93877">
      <w:pPr>
        <w:pStyle w:val="Heading1"/>
        <w:spacing w:line="276" w:lineRule="auto"/>
      </w:pPr>
      <w:bookmarkStart w:id="16" w:name="_Toc98403339"/>
      <w:bookmarkStart w:id="17" w:name="_Toc228782910"/>
      <w:r w:rsidRPr="0042579A">
        <w:t xml:space="preserve">7. </w:t>
      </w:r>
      <w:r w:rsidRPr="0042579A">
        <w:tab/>
        <w:t>Procedures and general</w:t>
      </w:r>
      <w:bookmarkEnd w:id="16"/>
      <w:bookmarkEnd w:id="17"/>
    </w:p>
    <w:p w14:paraId="1EF33D5F" w14:textId="77777777" w:rsidR="00E93877" w:rsidRPr="0042579A" w:rsidRDefault="00E93877" w:rsidP="00E93877">
      <w:pPr>
        <w:spacing w:line="276" w:lineRule="auto"/>
      </w:pPr>
    </w:p>
    <w:p w14:paraId="7486268C" w14:textId="1F2E61D4" w:rsidR="00E93877" w:rsidRPr="0042579A" w:rsidRDefault="00E93877" w:rsidP="00E93877">
      <w:pPr>
        <w:widowControl/>
        <w:numPr>
          <w:ilvl w:val="1"/>
          <w:numId w:val="5"/>
        </w:numPr>
        <w:tabs>
          <w:tab w:val="clear" w:pos="644"/>
          <w:tab w:val="left" w:pos="1134"/>
        </w:tabs>
        <w:autoSpaceDE/>
        <w:autoSpaceDN/>
        <w:spacing w:line="276" w:lineRule="auto"/>
        <w:ind w:left="1134" w:hanging="567"/>
        <w:jc w:val="both"/>
        <w:rPr>
          <w:b/>
        </w:rPr>
      </w:pPr>
      <w:r w:rsidRPr="0042579A">
        <w:t>AlburyCity’s Landscapes Cluster shall be the Executive of the IWG and will be responsible for the collation of specialist reports, and any and all correspondence associated with the IWG.</w:t>
      </w:r>
    </w:p>
    <w:p w14:paraId="5981BC2C" w14:textId="77777777" w:rsidR="00E93877" w:rsidRPr="0042579A" w:rsidRDefault="00E93877" w:rsidP="00E93877">
      <w:pPr>
        <w:widowControl/>
        <w:numPr>
          <w:ilvl w:val="1"/>
          <w:numId w:val="5"/>
        </w:numPr>
        <w:tabs>
          <w:tab w:val="clear" w:pos="644"/>
          <w:tab w:val="left" w:pos="1134"/>
        </w:tabs>
        <w:autoSpaceDE/>
        <w:autoSpaceDN/>
        <w:spacing w:line="276" w:lineRule="auto"/>
        <w:ind w:left="1134" w:hanging="567"/>
        <w:jc w:val="both"/>
        <w:rPr>
          <w:b/>
        </w:rPr>
      </w:pPr>
      <w:r w:rsidRPr="0042579A">
        <w:t>The Urban Forest Officer shall act as secretariate for the IWG.</w:t>
      </w:r>
    </w:p>
    <w:p w14:paraId="611CD2CD" w14:textId="77777777" w:rsidR="00E93877" w:rsidRPr="0042579A" w:rsidRDefault="00E93877" w:rsidP="00E93877">
      <w:pPr>
        <w:widowControl/>
        <w:numPr>
          <w:ilvl w:val="1"/>
          <w:numId w:val="5"/>
        </w:numPr>
        <w:tabs>
          <w:tab w:val="clear" w:pos="644"/>
          <w:tab w:val="left" w:pos="1134"/>
        </w:tabs>
        <w:autoSpaceDE/>
        <w:autoSpaceDN/>
        <w:spacing w:line="276" w:lineRule="auto"/>
        <w:ind w:left="1134" w:hanging="567"/>
        <w:jc w:val="both"/>
        <w:rPr>
          <w:b/>
        </w:rPr>
      </w:pPr>
      <w:r w:rsidRPr="0042579A">
        <w:t>No meeting of the IWG shall be held unless three (3) clear days’ notice thereof has been given to all members.</w:t>
      </w:r>
    </w:p>
    <w:p w14:paraId="29CFF51D" w14:textId="77777777" w:rsidR="00E93877" w:rsidRPr="0042579A" w:rsidRDefault="00E93877" w:rsidP="00E93877">
      <w:pPr>
        <w:widowControl/>
        <w:numPr>
          <w:ilvl w:val="1"/>
          <w:numId w:val="5"/>
        </w:numPr>
        <w:tabs>
          <w:tab w:val="clear" w:pos="644"/>
          <w:tab w:val="left" w:pos="1134"/>
        </w:tabs>
        <w:autoSpaceDE/>
        <w:autoSpaceDN/>
        <w:spacing w:line="276" w:lineRule="auto"/>
        <w:ind w:left="1134" w:hanging="567"/>
        <w:jc w:val="both"/>
        <w:rPr>
          <w:b/>
        </w:rPr>
      </w:pPr>
      <w:r w:rsidRPr="0042579A">
        <w:t>The secretariate shall forward a copy of the minutes of each IWG meeting to all members as soon as possible following such IWG meeting.</w:t>
      </w:r>
    </w:p>
    <w:p w14:paraId="29FB2FEE" w14:textId="2F7CCDA6" w:rsidR="00E93877" w:rsidRPr="0042579A" w:rsidRDefault="00E93877" w:rsidP="00E93877">
      <w:pPr>
        <w:widowControl/>
        <w:numPr>
          <w:ilvl w:val="1"/>
          <w:numId w:val="5"/>
        </w:numPr>
        <w:tabs>
          <w:tab w:val="clear" w:pos="644"/>
          <w:tab w:val="left" w:pos="1134"/>
        </w:tabs>
        <w:autoSpaceDE/>
        <w:autoSpaceDN/>
        <w:spacing w:line="276" w:lineRule="auto"/>
        <w:ind w:left="1134" w:hanging="567"/>
        <w:jc w:val="both"/>
        <w:rPr>
          <w:b/>
        </w:rPr>
      </w:pPr>
      <w:r w:rsidRPr="0042579A">
        <w:t>The rules governing meetings and the procedures of the IWG shall, so far as they apply, be those covered by the Terms of Reference and may be altered from time to time by resolution.</w:t>
      </w:r>
    </w:p>
    <w:p w14:paraId="246A817F" w14:textId="77777777" w:rsidR="00E93877" w:rsidRPr="0042579A" w:rsidRDefault="00E93877" w:rsidP="00E93877">
      <w:pPr>
        <w:widowControl/>
        <w:numPr>
          <w:ilvl w:val="1"/>
          <w:numId w:val="5"/>
        </w:numPr>
        <w:tabs>
          <w:tab w:val="clear" w:pos="644"/>
          <w:tab w:val="left" w:pos="1134"/>
        </w:tabs>
        <w:autoSpaceDE/>
        <w:autoSpaceDN/>
        <w:spacing w:line="276" w:lineRule="auto"/>
        <w:ind w:left="1134" w:hanging="567"/>
        <w:jc w:val="both"/>
        <w:rPr>
          <w:b/>
        </w:rPr>
      </w:pPr>
      <w:r w:rsidRPr="0042579A">
        <w:t>AlburyCity’s Code of Conduct will apply to the IWG; this code sets the minimum requirements of behaviour for council officials and community representatives in carrying out their functions.</w:t>
      </w:r>
    </w:p>
    <w:p w14:paraId="24F6BC48" w14:textId="77777777" w:rsidR="00E93877" w:rsidRPr="0042579A" w:rsidRDefault="00E93877" w:rsidP="00E93877">
      <w:pPr>
        <w:widowControl/>
        <w:numPr>
          <w:ilvl w:val="1"/>
          <w:numId w:val="5"/>
        </w:numPr>
        <w:tabs>
          <w:tab w:val="clear" w:pos="644"/>
          <w:tab w:val="left" w:pos="1134"/>
        </w:tabs>
        <w:autoSpaceDE/>
        <w:autoSpaceDN/>
        <w:spacing w:line="276" w:lineRule="auto"/>
        <w:ind w:left="1134" w:hanging="567"/>
        <w:jc w:val="both"/>
        <w:rPr>
          <w:b/>
        </w:rPr>
      </w:pPr>
      <w:r w:rsidRPr="0042579A">
        <w:t>A quorum of the IWG shall consist of four members.</w:t>
      </w:r>
    </w:p>
    <w:p w14:paraId="28A1D326" w14:textId="6F5A33E3" w:rsidR="00E93877" w:rsidRPr="0042579A" w:rsidRDefault="00E93877" w:rsidP="00E93877">
      <w:pPr>
        <w:widowControl/>
        <w:numPr>
          <w:ilvl w:val="1"/>
          <w:numId w:val="5"/>
        </w:numPr>
        <w:tabs>
          <w:tab w:val="clear" w:pos="644"/>
          <w:tab w:val="left" w:pos="1134"/>
        </w:tabs>
        <w:autoSpaceDE/>
        <w:autoSpaceDN/>
        <w:spacing w:line="276" w:lineRule="auto"/>
        <w:ind w:left="1134" w:hanging="567"/>
        <w:jc w:val="both"/>
        <w:rPr>
          <w:b/>
        </w:rPr>
      </w:pPr>
      <w:r w:rsidRPr="0042579A">
        <w:t>Any members having a pecuniary interest in any matters being discussed by the IWG shall declare such interest at the meeting of the IWG, and refrain from discussion thereon. This must be recorded in the IWG minutes.</w:t>
      </w:r>
    </w:p>
    <w:p w14:paraId="632E2D19" w14:textId="77777777" w:rsidR="00E93877" w:rsidRPr="0042579A" w:rsidRDefault="00E93877" w:rsidP="00E93877">
      <w:pPr>
        <w:widowControl/>
        <w:numPr>
          <w:ilvl w:val="1"/>
          <w:numId w:val="5"/>
        </w:numPr>
        <w:tabs>
          <w:tab w:val="clear" w:pos="644"/>
          <w:tab w:val="left" w:pos="1134"/>
        </w:tabs>
        <w:autoSpaceDE/>
        <w:autoSpaceDN/>
        <w:spacing w:line="276" w:lineRule="auto"/>
        <w:ind w:left="1134" w:hanging="567"/>
        <w:jc w:val="both"/>
        <w:rPr>
          <w:b/>
        </w:rPr>
      </w:pPr>
      <w:r w:rsidRPr="0042579A">
        <w:t>The requirements applying to pecuniary interest for members as detailed in Clause 7.8 above, shall apply equally to any other appointed or invited observers or co-opted members, and also the Executive Officer/Secretary.</w:t>
      </w:r>
    </w:p>
    <w:p w14:paraId="7D84FF2E" w14:textId="77777777" w:rsidR="00E93877" w:rsidRPr="0042579A" w:rsidRDefault="00E93877" w:rsidP="00E93877">
      <w:pPr>
        <w:widowControl/>
        <w:numPr>
          <w:ilvl w:val="1"/>
          <w:numId w:val="5"/>
        </w:numPr>
        <w:tabs>
          <w:tab w:val="clear" w:pos="644"/>
          <w:tab w:val="left" w:pos="1134"/>
          <w:tab w:val="num" w:pos="1440"/>
        </w:tabs>
        <w:autoSpaceDE/>
        <w:autoSpaceDN/>
        <w:spacing w:line="276" w:lineRule="auto"/>
        <w:ind w:left="1134" w:hanging="567"/>
        <w:jc w:val="both"/>
        <w:rPr>
          <w:b/>
        </w:rPr>
      </w:pPr>
      <w:r w:rsidRPr="0042579A">
        <w:t>Minutes shall be kept of all meetings.</w:t>
      </w:r>
    </w:p>
    <w:p w14:paraId="723E8583" w14:textId="77777777" w:rsidR="00E93877" w:rsidRPr="0042579A" w:rsidRDefault="00E93877" w:rsidP="00E93877">
      <w:pPr>
        <w:widowControl/>
        <w:numPr>
          <w:ilvl w:val="1"/>
          <w:numId w:val="5"/>
        </w:numPr>
        <w:tabs>
          <w:tab w:val="clear" w:pos="644"/>
          <w:tab w:val="left" w:pos="1134"/>
        </w:tabs>
        <w:autoSpaceDE/>
        <w:autoSpaceDN/>
        <w:spacing w:line="276" w:lineRule="auto"/>
        <w:ind w:left="1134" w:hanging="567"/>
        <w:jc w:val="both"/>
      </w:pPr>
      <w:r w:rsidRPr="0042579A">
        <w:t>The IWG can appoint sub-committees or specific work groups comprised of members or non-members to exercise and carry out specific investigations for the IWG, and then to report back to the IWG. These appointed sub-committees or work groups may be dissolved by the IWG at any time.</w:t>
      </w:r>
    </w:p>
    <w:p w14:paraId="6394F1E4" w14:textId="77777777" w:rsidR="00E93877" w:rsidRPr="0042579A" w:rsidRDefault="00E93877" w:rsidP="00E93877">
      <w:pPr>
        <w:spacing w:line="276" w:lineRule="auto"/>
        <w:ind w:left="709" w:hanging="425"/>
        <w:rPr>
          <w:b/>
        </w:rPr>
      </w:pPr>
    </w:p>
    <w:p w14:paraId="6410A90B" w14:textId="77777777" w:rsidR="00E93877" w:rsidRPr="0042579A" w:rsidRDefault="00E93877" w:rsidP="00E93877">
      <w:pPr>
        <w:pStyle w:val="Heading1"/>
        <w:spacing w:line="276" w:lineRule="auto"/>
      </w:pPr>
      <w:bookmarkStart w:id="18" w:name="_Toc98403340"/>
      <w:bookmarkStart w:id="19" w:name="_Toc228782911"/>
      <w:r w:rsidRPr="0042579A">
        <w:t xml:space="preserve">8. </w:t>
      </w:r>
      <w:r w:rsidRPr="0042579A">
        <w:tab/>
        <w:t>Chairperson</w:t>
      </w:r>
      <w:bookmarkEnd w:id="18"/>
      <w:bookmarkEnd w:id="19"/>
    </w:p>
    <w:p w14:paraId="6E31F671" w14:textId="77777777" w:rsidR="00E93877" w:rsidRPr="0042579A" w:rsidRDefault="00E93877" w:rsidP="00E93877">
      <w:pPr>
        <w:spacing w:line="276" w:lineRule="auto"/>
      </w:pPr>
    </w:p>
    <w:p w14:paraId="0DC83907" w14:textId="77777777" w:rsidR="00E93877" w:rsidRPr="0042579A" w:rsidRDefault="00E93877" w:rsidP="00E93877">
      <w:pPr>
        <w:tabs>
          <w:tab w:val="left" w:pos="1134"/>
        </w:tabs>
        <w:adjustRightInd w:val="0"/>
        <w:spacing w:line="276" w:lineRule="auto"/>
        <w:ind w:left="1134" w:hanging="567"/>
      </w:pPr>
      <w:r w:rsidRPr="0042579A">
        <w:rPr>
          <w:rFonts w:cs="Helvetica"/>
        </w:rPr>
        <w:t xml:space="preserve">8.1 </w:t>
      </w:r>
      <w:r w:rsidRPr="0042579A">
        <w:rPr>
          <w:rFonts w:cs="Helvetica"/>
        </w:rPr>
        <w:tab/>
      </w:r>
      <w:r w:rsidRPr="0042579A">
        <w:t>The Chairperson will be a Council Officer.</w:t>
      </w:r>
    </w:p>
    <w:p w14:paraId="55406B47" w14:textId="77777777" w:rsidR="00E93877" w:rsidRPr="0042579A" w:rsidRDefault="00E93877" w:rsidP="00E93877">
      <w:pPr>
        <w:tabs>
          <w:tab w:val="left" w:pos="1134"/>
        </w:tabs>
        <w:adjustRightInd w:val="0"/>
        <w:spacing w:line="276" w:lineRule="auto"/>
        <w:ind w:left="1134" w:hanging="567"/>
        <w:rPr>
          <w:rFonts w:cs="Helvetica"/>
        </w:rPr>
      </w:pPr>
      <w:r w:rsidRPr="0042579A">
        <w:rPr>
          <w:rFonts w:cs="Helvetica"/>
        </w:rPr>
        <w:t xml:space="preserve">8.2 </w:t>
      </w:r>
      <w:r w:rsidRPr="0042579A">
        <w:rPr>
          <w:rFonts w:cs="Helvetica"/>
        </w:rPr>
        <w:tab/>
        <w:t>The Chairperson shall convene IWP meetings.</w:t>
      </w:r>
    </w:p>
    <w:p w14:paraId="2360634D" w14:textId="77777777" w:rsidR="00E93877" w:rsidRPr="0042579A" w:rsidRDefault="00E93877" w:rsidP="00E93877">
      <w:pPr>
        <w:tabs>
          <w:tab w:val="left" w:pos="1134"/>
        </w:tabs>
        <w:adjustRightInd w:val="0"/>
        <w:spacing w:line="276" w:lineRule="auto"/>
        <w:ind w:left="1134" w:hanging="567"/>
        <w:rPr>
          <w:rFonts w:cs="Helvetica"/>
        </w:rPr>
      </w:pPr>
      <w:r w:rsidRPr="0042579A">
        <w:rPr>
          <w:rFonts w:cs="Helvetica"/>
        </w:rPr>
        <w:t xml:space="preserve">8.3 </w:t>
      </w:r>
      <w:r w:rsidRPr="0042579A">
        <w:rPr>
          <w:rFonts w:cs="Helvetica"/>
        </w:rPr>
        <w:tab/>
        <w:t>If the Chairperson is not available, then the alternate Deputy Chair delegate will be responsible for convening and conducting that meeting.</w:t>
      </w:r>
    </w:p>
    <w:p w14:paraId="43CE5903" w14:textId="77777777" w:rsidR="00E93877" w:rsidRPr="0042579A" w:rsidRDefault="00E93877" w:rsidP="00E93877">
      <w:pPr>
        <w:adjustRightInd w:val="0"/>
        <w:spacing w:line="276" w:lineRule="auto"/>
        <w:ind w:left="641" w:hanging="357"/>
        <w:rPr>
          <w:rFonts w:cs="Helvetica"/>
        </w:rPr>
      </w:pPr>
    </w:p>
    <w:p w14:paraId="518C62C7" w14:textId="0E0DCCA8" w:rsidR="1DA5F6CD" w:rsidRDefault="1DA5F6CD" w:rsidP="1DA5F6CD">
      <w:pPr>
        <w:spacing w:line="276" w:lineRule="auto"/>
        <w:ind w:left="641" w:hanging="357"/>
        <w:rPr>
          <w:rFonts w:cs="Helvetica"/>
        </w:rPr>
      </w:pPr>
    </w:p>
    <w:p w14:paraId="18E00471" w14:textId="77777777" w:rsidR="003F5A36" w:rsidRPr="0042579A" w:rsidRDefault="003F5A36" w:rsidP="00E93877">
      <w:pPr>
        <w:pStyle w:val="Heading1"/>
        <w:spacing w:line="276" w:lineRule="auto"/>
      </w:pPr>
      <w:bookmarkStart w:id="20" w:name="_Toc98403341"/>
      <w:bookmarkStart w:id="21" w:name="_Toc228782912"/>
    </w:p>
    <w:p w14:paraId="667B7CCF" w14:textId="651713CA" w:rsidR="00E93877" w:rsidRPr="0042579A" w:rsidRDefault="00E93877" w:rsidP="003F5A36">
      <w:pPr>
        <w:pStyle w:val="Heading1"/>
        <w:spacing w:line="276" w:lineRule="auto"/>
      </w:pPr>
      <w:r w:rsidRPr="0042579A">
        <w:t xml:space="preserve">9. </w:t>
      </w:r>
      <w:r w:rsidRPr="0042579A">
        <w:tab/>
        <w:t>Resignation, removal and replacement of members</w:t>
      </w:r>
      <w:bookmarkEnd w:id="20"/>
      <w:bookmarkEnd w:id="21"/>
    </w:p>
    <w:p w14:paraId="2A6FFCCC" w14:textId="77777777" w:rsidR="00E93877" w:rsidRPr="0042579A" w:rsidRDefault="00E93877" w:rsidP="00E93877">
      <w:pPr>
        <w:spacing w:line="276" w:lineRule="auto"/>
      </w:pPr>
    </w:p>
    <w:p w14:paraId="2541F1A8" w14:textId="77777777" w:rsidR="00E93877" w:rsidRPr="0042579A" w:rsidRDefault="00E93877" w:rsidP="00E93877">
      <w:pPr>
        <w:tabs>
          <w:tab w:val="left" w:pos="1134"/>
        </w:tabs>
        <w:adjustRightInd w:val="0"/>
        <w:spacing w:line="276" w:lineRule="auto"/>
        <w:ind w:left="1134" w:hanging="567"/>
        <w:rPr>
          <w:rFonts w:cs="Helvetica"/>
        </w:rPr>
      </w:pPr>
      <w:r w:rsidRPr="0042579A">
        <w:rPr>
          <w:rFonts w:cs="Helvetica"/>
        </w:rPr>
        <w:t xml:space="preserve">9.1 </w:t>
      </w:r>
      <w:r w:rsidRPr="0042579A">
        <w:rPr>
          <w:rFonts w:cs="Helvetica"/>
        </w:rPr>
        <w:tab/>
        <w:t>Members may resign at any time and should notify the Chairperson.</w:t>
      </w:r>
    </w:p>
    <w:p w14:paraId="6DE081CF" w14:textId="77777777" w:rsidR="00E93877" w:rsidRPr="0042579A" w:rsidRDefault="00E93877" w:rsidP="00E93877">
      <w:pPr>
        <w:tabs>
          <w:tab w:val="left" w:pos="1134"/>
        </w:tabs>
        <w:adjustRightInd w:val="0"/>
        <w:spacing w:line="276" w:lineRule="auto"/>
        <w:ind w:left="1134" w:hanging="567"/>
        <w:rPr>
          <w:rFonts w:cs="Helvetica"/>
        </w:rPr>
      </w:pPr>
      <w:r w:rsidRPr="0042579A">
        <w:rPr>
          <w:rFonts w:cs="Helvetica"/>
        </w:rPr>
        <w:t xml:space="preserve">9.2 </w:t>
      </w:r>
      <w:r w:rsidRPr="0042579A">
        <w:rPr>
          <w:rFonts w:cs="Helvetica"/>
        </w:rPr>
        <w:tab/>
        <w:t xml:space="preserve">The position of a member becomes vacant in accordance with Clause </w:t>
      </w:r>
      <w:r w:rsidRPr="0042579A">
        <w:rPr>
          <w:rFonts w:cs="Helvetica"/>
        </w:rPr>
        <w:fldChar w:fldCharType="begin"/>
      </w:r>
      <w:r w:rsidRPr="0042579A">
        <w:rPr>
          <w:rFonts w:cs="Helvetica"/>
        </w:rPr>
        <w:instrText xml:space="preserve"> REF _Ref228782640 \r \h </w:instrText>
      </w:r>
      <w:r w:rsidRPr="0042579A">
        <w:rPr>
          <w:rFonts w:cs="Helvetica"/>
        </w:rPr>
      </w:r>
      <w:r w:rsidRPr="0042579A">
        <w:rPr>
          <w:rFonts w:cs="Helvetica"/>
        </w:rPr>
        <w:fldChar w:fldCharType="separate"/>
      </w:r>
      <w:r w:rsidRPr="0042579A">
        <w:rPr>
          <w:rFonts w:cs="Helvetica"/>
        </w:rPr>
        <w:t>6.4</w:t>
      </w:r>
      <w:r w:rsidRPr="0042579A">
        <w:rPr>
          <w:rFonts w:cs="Helvetica"/>
        </w:rPr>
        <w:fldChar w:fldCharType="end"/>
      </w:r>
      <w:r w:rsidRPr="0042579A">
        <w:rPr>
          <w:rFonts w:cs="Helvetica"/>
        </w:rPr>
        <w:t>.</w:t>
      </w:r>
    </w:p>
    <w:p w14:paraId="58E0E2DA" w14:textId="77777777" w:rsidR="00E93877" w:rsidRPr="0042579A" w:rsidRDefault="00E93877" w:rsidP="00E93877">
      <w:pPr>
        <w:tabs>
          <w:tab w:val="left" w:pos="1134"/>
        </w:tabs>
        <w:adjustRightInd w:val="0"/>
        <w:spacing w:line="276" w:lineRule="auto"/>
        <w:ind w:left="1134" w:hanging="567"/>
        <w:rPr>
          <w:rFonts w:cs="Helvetica"/>
        </w:rPr>
      </w:pPr>
      <w:r w:rsidRPr="0042579A">
        <w:rPr>
          <w:rFonts w:cs="Helvetica"/>
        </w:rPr>
        <w:t xml:space="preserve">9.3 </w:t>
      </w:r>
      <w:r w:rsidRPr="0042579A">
        <w:rPr>
          <w:rFonts w:cs="Helvetica"/>
        </w:rPr>
        <w:tab/>
        <w:t>Vacancies for community representatives can be filled by a person who submitted an initial expression of interest. However, the Chairperson may call for new expressions of interest.</w:t>
      </w:r>
    </w:p>
    <w:p w14:paraId="466B9A64" w14:textId="77777777" w:rsidR="00E93877" w:rsidRPr="0042579A" w:rsidRDefault="00E93877" w:rsidP="00E93877">
      <w:pPr>
        <w:tabs>
          <w:tab w:val="left" w:pos="1134"/>
        </w:tabs>
        <w:adjustRightInd w:val="0"/>
        <w:spacing w:line="276" w:lineRule="auto"/>
        <w:ind w:left="1134" w:hanging="567"/>
        <w:rPr>
          <w:rFonts w:cs="Helvetica"/>
        </w:rPr>
      </w:pPr>
      <w:r w:rsidRPr="0042579A">
        <w:rPr>
          <w:rFonts w:cs="Helvetica"/>
        </w:rPr>
        <w:t xml:space="preserve">9.4 </w:t>
      </w:r>
      <w:r w:rsidRPr="0042579A">
        <w:rPr>
          <w:rFonts w:cs="Helvetica"/>
        </w:rPr>
        <w:tab/>
        <w:t>In the event a Council Officer departs then, a suitable alternative delegate must be identified by either the departing member, or the IWG.</w:t>
      </w:r>
    </w:p>
    <w:p w14:paraId="290EB5F6" w14:textId="77777777" w:rsidR="00E93877" w:rsidRPr="0042579A" w:rsidRDefault="00E93877" w:rsidP="00E93877">
      <w:pPr>
        <w:adjustRightInd w:val="0"/>
        <w:spacing w:line="276" w:lineRule="auto"/>
        <w:ind w:left="1134" w:hanging="567"/>
        <w:rPr>
          <w:rFonts w:cs="Helvetica"/>
        </w:rPr>
      </w:pPr>
    </w:p>
    <w:p w14:paraId="34676AB8" w14:textId="77777777" w:rsidR="00E93877" w:rsidRPr="0042579A" w:rsidRDefault="00E93877" w:rsidP="00E93877">
      <w:pPr>
        <w:pStyle w:val="Heading1"/>
        <w:spacing w:line="276" w:lineRule="auto"/>
      </w:pPr>
      <w:bookmarkStart w:id="22" w:name="_Toc98403342"/>
      <w:bookmarkStart w:id="23" w:name="_Toc228782913"/>
      <w:r w:rsidRPr="0042579A">
        <w:t xml:space="preserve">10. </w:t>
      </w:r>
      <w:r w:rsidRPr="0042579A">
        <w:tab/>
        <w:t>Meetings</w:t>
      </w:r>
      <w:bookmarkEnd w:id="22"/>
      <w:bookmarkEnd w:id="23"/>
    </w:p>
    <w:p w14:paraId="7E75F233" w14:textId="77777777" w:rsidR="00E93877" w:rsidRPr="0042579A" w:rsidRDefault="00E93877" w:rsidP="00E93877">
      <w:pPr>
        <w:spacing w:line="276" w:lineRule="auto"/>
      </w:pPr>
    </w:p>
    <w:p w14:paraId="0DD99B2C" w14:textId="08D5EAAA" w:rsidR="00E93877" w:rsidRPr="0042579A" w:rsidRDefault="00E93877" w:rsidP="00E93877">
      <w:pPr>
        <w:tabs>
          <w:tab w:val="left" w:pos="1134"/>
        </w:tabs>
        <w:spacing w:line="276" w:lineRule="auto"/>
        <w:ind w:left="1134" w:hanging="567"/>
        <w:rPr>
          <w:b/>
        </w:rPr>
      </w:pPr>
      <w:r w:rsidRPr="0042579A">
        <w:t xml:space="preserve">10.1 </w:t>
      </w:r>
      <w:r w:rsidRPr="0042579A">
        <w:tab/>
        <w:t>Ordinary meetings of the IWG shall be held no less than 4 times per year. Special meetings may be held at the discretion of the Chairperson.</w:t>
      </w:r>
    </w:p>
    <w:p w14:paraId="70229836" w14:textId="77777777" w:rsidR="00E93877" w:rsidRPr="0042579A" w:rsidRDefault="00E93877" w:rsidP="00E93877">
      <w:pPr>
        <w:tabs>
          <w:tab w:val="left" w:pos="1134"/>
        </w:tabs>
        <w:adjustRightInd w:val="0"/>
        <w:spacing w:line="276" w:lineRule="auto"/>
        <w:ind w:left="1134" w:hanging="567"/>
        <w:rPr>
          <w:rFonts w:cs="Helvetica"/>
        </w:rPr>
      </w:pPr>
      <w:r w:rsidRPr="0042579A">
        <w:rPr>
          <w:rFonts w:cs="Helvetica"/>
        </w:rPr>
        <w:t xml:space="preserve">10.2 </w:t>
      </w:r>
      <w:r w:rsidRPr="0042579A">
        <w:rPr>
          <w:rFonts w:cs="Helvetica"/>
        </w:rPr>
        <w:tab/>
        <w:t>The location and time of meetings will be by agreement between the members of the IWG.</w:t>
      </w:r>
    </w:p>
    <w:p w14:paraId="7A36366A" w14:textId="5D9A6AC9" w:rsidR="00E93877" w:rsidRPr="0042579A" w:rsidRDefault="00E93877" w:rsidP="00E93877">
      <w:pPr>
        <w:tabs>
          <w:tab w:val="left" w:pos="1134"/>
        </w:tabs>
        <w:adjustRightInd w:val="0"/>
        <w:spacing w:line="276" w:lineRule="auto"/>
        <w:ind w:left="1134" w:hanging="567"/>
        <w:rPr>
          <w:rFonts w:cs="Helvetica"/>
        </w:rPr>
      </w:pPr>
      <w:r w:rsidRPr="1DA5F6CD">
        <w:rPr>
          <w:rFonts w:cs="Helvetica"/>
        </w:rPr>
        <w:t xml:space="preserve">10.3 </w:t>
      </w:r>
      <w:r>
        <w:tab/>
      </w:r>
      <w:r w:rsidRPr="1DA5F6CD">
        <w:rPr>
          <w:rFonts w:cs="Helvetica"/>
        </w:rPr>
        <w:t>The Chairperson can call a meeting of the IWG.</w:t>
      </w:r>
      <w:r w:rsidR="005F0A81" w:rsidRPr="1DA5F6CD">
        <w:rPr>
          <w:rFonts w:cs="Helvetica"/>
        </w:rPr>
        <w:t xml:space="preserve"> </w:t>
      </w:r>
    </w:p>
    <w:p w14:paraId="0CD288CE" w14:textId="77777777" w:rsidR="00E93877" w:rsidRPr="0042579A" w:rsidRDefault="00E93877" w:rsidP="00E93877">
      <w:pPr>
        <w:adjustRightInd w:val="0"/>
        <w:spacing w:line="276" w:lineRule="auto"/>
        <w:rPr>
          <w:rFonts w:cs="Helvetica"/>
        </w:rPr>
      </w:pPr>
    </w:p>
    <w:p w14:paraId="03D709E7" w14:textId="77777777" w:rsidR="00E93877" w:rsidRPr="0042579A" w:rsidRDefault="00E93877" w:rsidP="00E93877">
      <w:pPr>
        <w:pStyle w:val="Heading1"/>
        <w:spacing w:line="276" w:lineRule="auto"/>
      </w:pPr>
      <w:bookmarkStart w:id="24" w:name="_Toc98403344"/>
      <w:bookmarkStart w:id="25" w:name="_Toc228782914"/>
      <w:r w:rsidRPr="0042579A">
        <w:t xml:space="preserve">11. </w:t>
      </w:r>
      <w:r w:rsidRPr="0042579A">
        <w:tab/>
        <w:t>Decision making</w:t>
      </w:r>
      <w:bookmarkEnd w:id="24"/>
      <w:bookmarkEnd w:id="25"/>
    </w:p>
    <w:p w14:paraId="6BA385D5" w14:textId="77777777" w:rsidR="00E93877" w:rsidRPr="0042579A" w:rsidRDefault="00E93877" w:rsidP="00E93877">
      <w:pPr>
        <w:spacing w:line="276" w:lineRule="auto"/>
      </w:pPr>
    </w:p>
    <w:p w14:paraId="7B522EF1" w14:textId="77777777" w:rsidR="00E93877" w:rsidRPr="0042579A" w:rsidRDefault="00E93877" w:rsidP="00E93877">
      <w:pPr>
        <w:tabs>
          <w:tab w:val="left" w:pos="1134"/>
        </w:tabs>
        <w:adjustRightInd w:val="0"/>
        <w:spacing w:line="276" w:lineRule="auto"/>
        <w:ind w:left="1134" w:hanging="567"/>
        <w:rPr>
          <w:rFonts w:cs="Helvetica"/>
        </w:rPr>
      </w:pPr>
      <w:r w:rsidRPr="0042579A">
        <w:rPr>
          <w:rFonts w:cs="Helvetica"/>
        </w:rPr>
        <w:t xml:space="preserve">12.1 </w:t>
      </w:r>
      <w:r w:rsidRPr="0042579A">
        <w:rPr>
          <w:rFonts w:cs="Helvetica"/>
        </w:rPr>
        <w:tab/>
        <w:t xml:space="preserve">The decisions of the IWG will typically be made by consensus. In the event consensus cannot be reached then the decisions will be via the majority rule of members present. </w:t>
      </w:r>
    </w:p>
    <w:p w14:paraId="1ADFC96A" w14:textId="77777777" w:rsidR="00E93877" w:rsidRPr="0042579A" w:rsidRDefault="00E93877" w:rsidP="00E93877">
      <w:pPr>
        <w:tabs>
          <w:tab w:val="left" w:pos="1134"/>
        </w:tabs>
        <w:adjustRightInd w:val="0"/>
        <w:spacing w:line="276" w:lineRule="auto"/>
        <w:ind w:left="1134" w:hanging="567"/>
        <w:rPr>
          <w:rFonts w:cs="Helvetica"/>
        </w:rPr>
      </w:pPr>
      <w:r w:rsidRPr="0042579A">
        <w:rPr>
          <w:rFonts w:cs="Helvetica"/>
        </w:rPr>
        <w:t xml:space="preserve">12.2 </w:t>
      </w:r>
      <w:r w:rsidRPr="0042579A">
        <w:rPr>
          <w:rFonts w:cs="Helvetica"/>
        </w:rPr>
        <w:tab/>
        <w:t>If required, the Chair will provide the casting vote.</w:t>
      </w:r>
    </w:p>
    <w:p w14:paraId="163EB6B6" w14:textId="77777777" w:rsidR="00E93877" w:rsidRPr="0042579A" w:rsidRDefault="00E93877" w:rsidP="00E93877">
      <w:pPr>
        <w:adjustRightInd w:val="0"/>
        <w:spacing w:line="276" w:lineRule="auto"/>
        <w:ind w:left="641" w:hanging="357"/>
        <w:rPr>
          <w:rFonts w:cs="Helvetica"/>
        </w:rPr>
      </w:pPr>
    </w:p>
    <w:p w14:paraId="7EF4175D" w14:textId="77777777" w:rsidR="00E93877" w:rsidRPr="0042579A" w:rsidRDefault="00E93877" w:rsidP="00E93877">
      <w:pPr>
        <w:pStyle w:val="Heading1"/>
        <w:spacing w:line="276" w:lineRule="auto"/>
      </w:pPr>
      <w:bookmarkStart w:id="26" w:name="_Toc98403345"/>
      <w:bookmarkStart w:id="27" w:name="_Toc228782915"/>
      <w:r w:rsidRPr="0042579A">
        <w:t>12.</w:t>
      </w:r>
      <w:r w:rsidRPr="0042579A">
        <w:tab/>
        <w:t>Reporting requirements</w:t>
      </w:r>
      <w:bookmarkEnd w:id="26"/>
      <w:bookmarkEnd w:id="27"/>
    </w:p>
    <w:p w14:paraId="75315447" w14:textId="77777777" w:rsidR="00E93877" w:rsidRPr="0042579A" w:rsidRDefault="00E93877" w:rsidP="00E93877">
      <w:pPr>
        <w:adjustRightInd w:val="0"/>
        <w:spacing w:line="276" w:lineRule="auto"/>
        <w:rPr>
          <w:rFonts w:cs="Helvetica"/>
        </w:rPr>
      </w:pPr>
    </w:p>
    <w:p w14:paraId="007B0DA0" w14:textId="77777777" w:rsidR="00E93877" w:rsidRPr="0042579A" w:rsidRDefault="00E93877" w:rsidP="00E93877">
      <w:pPr>
        <w:tabs>
          <w:tab w:val="left" w:pos="1134"/>
        </w:tabs>
        <w:adjustRightInd w:val="0"/>
        <w:spacing w:line="276" w:lineRule="auto"/>
        <w:ind w:left="1134" w:hanging="567"/>
        <w:rPr>
          <w:rFonts w:cs="Helvetica"/>
        </w:rPr>
      </w:pPr>
      <w:r w:rsidRPr="0042579A">
        <w:rPr>
          <w:rFonts w:cs="Helvetica"/>
        </w:rPr>
        <w:t>13.1</w:t>
      </w:r>
      <w:r w:rsidRPr="0042579A">
        <w:rPr>
          <w:rFonts w:cs="Helvetica"/>
        </w:rPr>
        <w:tab/>
        <w:t xml:space="preserve">The IWG will report to the Council and public by way of an annual report on the status and implementation of UFS initiatives. A comprehensive report on the progress of the UFS will be submitted to Council and the public every 5 years. </w:t>
      </w:r>
    </w:p>
    <w:p w14:paraId="0BC660E9" w14:textId="77777777" w:rsidR="00E93877" w:rsidRPr="0042579A" w:rsidRDefault="00E93877" w:rsidP="00E93877">
      <w:pPr>
        <w:adjustRightInd w:val="0"/>
        <w:spacing w:line="276" w:lineRule="auto"/>
        <w:ind w:left="641" w:hanging="357"/>
        <w:rPr>
          <w:rFonts w:cs="Helvetica"/>
        </w:rPr>
      </w:pPr>
    </w:p>
    <w:p w14:paraId="54807D72" w14:textId="77777777" w:rsidR="00E93877" w:rsidRPr="0042579A" w:rsidRDefault="00E93877" w:rsidP="00E93877">
      <w:pPr>
        <w:pStyle w:val="Heading1"/>
        <w:spacing w:line="276" w:lineRule="auto"/>
      </w:pPr>
      <w:bookmarkStart w:id="28" w:name="_Toc98403346"/>
      <w:bookmarkStart w:id="29" w:name="_Toc228782916"/>
      <w:r w:rsidRPr="0042579A">
        <w:t xml:space="preserve">13. </w:t>
      </w:r>
      <w:r w:rsidRPr="0042579A">
        <w:tab/>
        <w:t>Agenda items, meeting papers and minutes</w:t>
      </w:r>
      <w:bookmarkEnd w:id="28"/>
      <w:bookmarkEnd w:id="29"/>
    </w:p>
    <w:p w14:paraId="60596999" w14:textId="77777777" w:rsidR="00E93877" w:rsidRPr="0042579A" w:rsidRDefault="00E93877" w:rsidP="00E93877">
      <w:pPr>
        <w:spacing w:line="276" w:lineRule="auto"/>
      </w:pPr>
    </w:p>
    <w:p w14:paraId="6134F962" w14:textId="77777777" w:rsidR="00E93877" w:rsidRPr="0042579A" w:rsidRDefault="00E93877" w:rsidP="00E93877">
      <w:pPr>
        <w:tabs>
          <w:tab w:val="left" w:pos="1134"/>
        </w:tabs>
        <w:adjustRightInd w:val="0"/>
        <w:spacing w:line="276" w:lineRule="auto"/>
        <w:ind w:left="1134" w:hanging="567"/>
        <w:rPr>
          <w:rFonts w:cs="Helvetica"/>
        </w:rPr>
      </w:pPr>
      <w:r w:rsidRPr="1DA5F6CD">
        <w:rPr>
          <w:rFonts w:cs="Helvetica"/>
        </w:rPr>
        <w:t xml:space="preserve">13.1 </w:t>
      </w:r>
      <w:r>
        <w:tab/>
      </w:r>
      <w:r w:rsidRPr="1DA5F6CD">
        <w:rPr>
          <w:rFonts w:cs="Helvetica"/>
        </w:rPr>
        <w:t>All IWG agenda items must be forwarded to AlburyCity, by close of business 10 working days prior to the next scheduled meeting.</w:t>
      </w:r>
    </w:p>
    <w:p w14:paraId="517639C3" w14:textId="2B009E72" w:rsidR="00E93877" w:rsidRPr="0042579A" w:rsidRDefault="00E93877" w:rsidP="1DA5F6CD">
      <w:pPr>
        <w:tabs>
          <w:tab w:val="left" w:pos="1134"/>
        </w:tabs>
        <w:spacing w:line="276" w:lineRule="auto"/>
        <w:ind w:left="1134" w:hanging="567"/>
        <w:rPr>
          <w:rFonts w:cs="Helvetica"/>
        </w:rPr>
      </w:pPr>
      <w:r w:rsidRPr="1DA5F6CD">
        <w:rPr>
          <w:rFonts w:cs="Helvetica"/>
        </w:rPr>
        <w:t xml:space="preserve">13.2 </w:t>
      </w:r>
      <w:r>
        <w:tab/>
      </w:r>
      <w:r w:rsidRPr="1DA5F6CD">
        <w:rPr>
          <w:rFonts w:cs="Helvetica"/>
        </w:rPr>
        <w:t xml:space="preserve">The IWG agenda, with attached meeting papers, will be distributed at least </w:t>
      </w:r>
      <w:r w:rsidR="4F4D5015" w:rsidRPr="1DA5F6CD">
        <w:rPr>
          <w:rFonts w:cs="Helvetica"/>
        </w:rPr>
        <w:t xml:space="preserve">3 </w:t>
      </w:r>
      <w:r w:rsidRPr="1DA5F6CD">
        <w:rPr>
          <w:rFonts w:cs="Helvetica"/>
        </w:rPr>
        <w:t>working days prior to the next scheduled meeting.</w:t>
      </w:r>
    </w:p>
    <w:p w14:paraId="3C806CCA" w14:textId="0F58A8B3" w:rsidR="00E93877" w:rsidRPr="0042579A" w:rsidRDefault="3BA0BBF4" w:rsidP="1DA5F6CD">
      <w:pPr>
        <w:tabs>
          <w:tab w:val="left" w:pos="1134"/>
        </w:tabs>
        <w:spacing w:line="276" w:lineRule="auto"/>
        <w:ind w:left="1134" w:hanging="567"/>
        <w:rPr>
          <w:rFonts w:cs="Helvetica"/>
        </w:rPr>
      </w:pPr>
      <w:r w:rsidRPr="1DA5F6CD">
        <w:rPr>
          <w:rFonts w:cs="Helvetica"/>
        </w:rPr>
        <w:t>13</w:t>
      </w:r>
      <w:r w:rsidR="00E93877" w:rsidRPr="1DA5F6CD">
        <w:rPr>
          <w:rFonts w:cs="Helvetica"/>
        </w:rPr>
        <w:t xml:space="preserve">.3 </w:t>
      </w:r>
      <w:r w:rsidR="580D8B5B" w:rsidRPr="1DA5F6CD">
        <w:rPr>
          <w:rFonts w:cs="Helvetica"/>
        </w:rPr>
        <w:t xml:space="preserve"> </w:t>
      </w:r>
      <w:r w:rsidR="00E93877" w:rsidRPr="1DA5F6CD">
        <w:rPr>
          <w:rFonts w:cs="Helvetica"/>
        </w:rPr>
        <w:t xml:space="preserve">The Chairperson has the right to refuse to list an item on the formal agenda, </w:t>
      </w:r>
      <w:r w:rsidR="00E93877">
        <w:tab/>
      </w:r>
      <w:r w:rsidR="39238B3A" w:rsidRPr="1DA5F6CD">
        <w:rPr>
          <w:rFonts w:cs="Helvetica"/>
        </w:rPr>
        <w:t xml:space="preserve">  </w:t>
      </w:r>
      <w:r w:rsidR="00E93877" w:rsidRPr="1DA5F6CD">
        <w:rPr>
          <w:rFonts w:cs="Helvetica"/>
        </w:rPr>
        <w:t>however members may raise an item under ‘General Business' if necessary and as time permits.</w:t>
      </w:r>
    </w:p>
    <w:p w14:paraId="25DA51B5" w14:textId="77777777" w:rsidR="00E93877" w:rsidRPr="0042579A" w:rsidRDefault="00E93877" w:rsidP="00E93877">
      <w:pPr>
        <w:tabs>
          <w:tab w:val="left" w:pos="1134"/>
        </w:tabs>
        <w:adjustRightInd w:val="0"/>
        <w:spacing w:line="276" w:lineRule="auto"/>
        <w:ind w:left="1134" w:hanging="567"/>
        <w:rPr>
          <w:rFonts w:cs="Helvetica"/>
        </w:rPr>
      </w:pPr>
      <w:r w:rsidRPr="0042579A">
        <w:rPr>
          <w:rFonts w:cs="Helvetica"/>
        </w:rPr>
        <w:t xml:space="preserve">13.4 </w:t>
      </w:r>
      <w:r w:rsidRPr="0042579A">
        <w:rPr>
          <w:rFonts w:cs="Helvetica"/>
        </w:rPr>
        <w:tab/>
        <w:t xml:space="preserve">The minutes of each IWG meeting will be prepared by AlburyCity. </w:t>
      </w:r>
    </w:p>
    <w:p w14:paraId="437D5BCE" w14:textId="22583FF4" w:rsidR="00E93877" w:rsidRPr="0042579A" w:rsidRDefault="00E93877" w:rsidP="00E93877">
      <w:pPr>
        <w:tabs>
          <w:tab w:val="left" w:pos="1134"/>
        </w:tabs>
        <w:adjustRightInd w:val="0"/>
        <w:spacing w:line="276" w:lineRule="auto"/>
        <w:ind w:left="1134" w:hanging="567"/>
        <w:rPr>
          <w:rFonts w:cs="Helvetica"/>
        </w:rPr>
      </w:pPr>
      <w:r w:rsidRPr="1DA5F6CD">
        <w:rPr>
          <w:rFonts w:cs="Helvetica"/>
        </w:rPr>
        <w:t xml:space="preserve">13.5 </w:t>
      </w:r>
      <w:r>
        <w:tab/>
      </w:r>
      <w:r w:rsidRPr="1DA5F6CD">
        <w:rPr>
          <w:rFonts w:cs="Helvetica"/>
        </w:rPr>
        <w:t>Full copies of the minutes, including attachments, shall be provided to all IWG members no later than 10 working days following each meeting.</w:t>
      </w:r>
    </w:p>
    <w:p w14:paraId="3B37B984" w14:textId="77777777" w:rsidR="00E93877" w:rsidRPr="0042579A" w:rsidRDefault="00E93877" w:rsidP="00E93877">
      <w:pPr>
        <w:adjustRightInd w:val="0"/>
        <w:spacing w:line="276" w:lineRule="auto"/>
        <w:ind w:left="641" w:hanging="357"/>
        <w:rPr>
          <w:rFonts w:cs="Helvetica"/>
        </w:rPr>
      </w:pPr>
    </w:p>
    <w:p w14:paraId="7A5B6AF1" w14:textId="77777777" w:rsidR="003F5A36" w:rsidRPr="0042579A" w:rsidRDefault="003F5A36" w:rsidP="00E93877">
      <w:pPr>
        <w:pStyle w:val="Heading1"/>
        <w:spacing w:line="276" w:lineRule="auto"/>
      </w:pPr>
      <w:bookmarkStart w:id="30" w:name="_Toc98403347"/>
      <w:bookmarkStart w:id="31" w:name="_Toc228782917"/>
    </w:p>
    <w:p w14:paraId="684C83D5" w14:textId="77777777" w:rsidR="003F5A36" w:rsidRPr="0042579A" w:rsidRDefault="003F5A36" w:rsidP="00E93877">
      <w:pPr>
        <w:pStyle w:val="Heading1"/>
        <w:spacing w:line="276" w:lineRule="auto"/>
      </w:pPr>
    </w:p>
    <w:p w14:paraId="3DF33B6C" w14:textId="77777777" w:rsidR="003F5A36" w:rsidRPr="0042579A" w:rsidRDefault="003F5A36" w:rsidP="00E93877">
      <w:pPr>
        <w:pStyle w:val="Heading1"/>
        <w:spacing w:line="276" w:lineRule="auto"/>
      </w:pPr>
    </w:p>
    <w:p w14:paraId="63D4C1F6" w14:textId="5A6A600A" w:rsidR="00E93877" w:rsidRPr="0042579A" w:rsidRDefault="00E93877" w:rsidP="00E93877">
      <w:pPr>
        <w:pStyle w:val="Heading1"/>
        <w:spacing w:line="276" w:lineRule="auto"/>
      </w:pPr>
      <w:r w:rsidRPr="0042579A">
        <w:t xml:space="preserve">14. </w:t>
      </w:r>
      <w:r w:rsidRPr="0042579A">
        <w:tab/>
        <w:t>Conflict of interest</w:t>
      </w:r>
      <w:bookmarkEnd w:id="30"/>
      <w:bookmarkEnd w:id="31"/>
    </w:p>
    <w:p w14:paraId="7421DF5E" w14:textId="77777777" w:rsidR="00E93877" w:rsidRPr="0042579A" w:rsidRDefault="00E93877" w:rsidP="00E93877">
      <w:pPr>
        <w:spacing w:line="276" w:lineRule="auto"/>
      </w:pPr>
    </w:p>
    <w:p w14:paraId="528313A8" w14:textId="77777777" w:rsidR="00E93877" w:rsidRPr="0042579A" w:rsidRDefault="00E93877" w:rsidP="00E93877">
      <w:pPr>
        <w:tabs>
          <w:tab w:val="left" w:pos="1134"/>
        </w:tabs>
        <w:adjustRightInd w:val="0"/>
        <w:spacing w:line="276" w:lineRule="auto"/>
        <w:ind w:left="1134" w:hanging="567"/>
        <w:rPr>
          <w:rFonts w:cs="Helvetica"/>
        </w:rPr>
      </w:pPr>
      <w:r w:rsidRPr="0042579A">
        <w:rPr>
          <w:rFonts w:cs="Helvetica"/>
        </w:rPr>
        <w:t xml:space="preserve">14.1 </w:t>
      </w:r>
      <w:r w:rsidRPr="0042579A">
        <w:rPr>
          <w:rFonts w:cs="Helvetica"/>
        </w:rPr>
        <w:tab/>
        <w:t>IWG members should declare to the Chairperson any conflict of interest or potential conflict of interest at the time they nominate to be involved or are invited to be involved.</w:t>
      </w:r>
    </w:p>
    <w:p w14:paraId="0995ED46" w14:textId="77777777" w:rsidR="00E93877" w:rsidRPr="0042579A" w:rsidRDefault="00E93877" w:rsidP="00E93877">
      <w:pPr>
        <w:tabs>
          <w:tab w:val="left" w:pos="1134"/>
        </w:tabs>
        <w:adjustRightInd w:val="0"/>
        <w:spacing w:line="276" w:lineRule="auto"/>
        <w:ind w:left="1134" w:hanging="567"/>
        <w:rPr>
          <w:rFonts w:cs="Helvetica"/>
        </w:rPr>
      </w:pPr>
      <w:r w:rsidRPr="2290ED05">
        <w:rPr>
          <w:rFonts w:cs="Helvetica"/>
        </w:rPr>
        <w:t xml:space="preserve">14.2 </w:t>
      </w:r>
      <w:r w:rsidRPr="0042579A">
        <w:rPr>
          <w:rFonts w:cs="Helvetica"/>
        </w:rPr>
        <w:tab/>
      </w:r>
      <w:r w:rsidRPr="2290ED05">
        <w:rPr>
          <w:rFonts w:cs="Helvetica"/>
        </w:rPr>
        <w:t>If a conflict of interest arises during their representation, this must be notified to the Chairperson.</w:t>
      </w:r>
    </w:p>
    <w:p w14:paraId="2DCA43DD" w14:textId="77777777" w:rsidR="00D114EA" w:rsidRPr="0042579A" w:rsidRDefault="00D114EA" w:rsidP="00E93877">
      <w:pPr>
        <w:pStyle w:val="Heading1"/>
        <w:spacing w:line="276" w:lineRule="auto"/>
      </w:pPr>
      <w:bookmarkStart w:id="32" w:name="_Toc98403348"/>
      <w:bookmarkStart w:id="33" w:name="_Toc228782918"/>
    </w:p>
    <w:p w14:paraId="6F57A4D6" w14:textId="735C0F77" w:rsidR="00E93877" w:rsidRPr="0042579A" w:rsidRDefault="00E93877" w:rsidP="00E93877">
      <w:pPr>
        <w:pStyle w:val="Heading1"/>
        <w:spacing w:line="276" w:lineRule="auto"/>
      </w:pPr>
      <w:r w:rsidRPr="0042579A">
        <w:t xml:space="preserve">15. </w:t>
      </w:r>
      <w:r w:rsidRPr="0042579A">
        <w:tab/>
        <w:t>Confidentiality and privacy</w:t>
      </w:r>
      <w:bookmarkEnd w:id="32"/>
      <w:bookmarkEnd w:id="33"/>
    </w:p>
    <w:p w14:paraId="105B9756" w14:textId="77777777" w:rsidR="00E93877" w:rsidRPr="0042579A" w:rsidRDefault="00E93877" w:rsidP="00E93877">
      <w:pPr>
        <w:spacing w:line="276" w:lineRule="auto"/>
      </w:pPr>
    </w:p>
    <w:p w14:paraId="24C97FCE" w14:textId="77777777" w:rsidR="00E93877" w:rsidRPr="0042579A" w:rsidRDefault="00E93877" w:rsidP="00E93877">
      <w:pPr>
        <w:tabs>
          <w:tab w:val="left" w:pos="1134"/>
        </w:tabs>
        <w:adjustRightInd w:val="0"/>
        <w:spacing w:line="276" w:lineRule="auto"/>
        <w:ind w:left="1134" w:hanging="567"/>
        <w:rPr>
          <w:rFonts w:cs="Helvetica"/>
        </w:rPr>
      </w:pPr>
      <w:r w:rsidRPr="0042579A">
        <w:rPr>
          <w:rFonts w:cs="Helvetica"/>
        </w:rPr>
        <w:t xml:space="preserve">15.1 </w:t>
      </w:r>
      <w:r w:rsidRPr="0042579A">
        <w:rPr>
          <w:rFonts w:cs="Helvetica"/>
        </w:rPr>
        <w:tab/>
        <w:t>As part of their involvement members may have access to information that is considered confidential. AlburyCity has an obligation to protect the privacy and confidentiality of some information (for example, under privacy legislation). In keeping with these obligations, it is expected that members will accept and maintain the confidentiality of such information.</w:t>
      </w:r>
    </w:p>
    <w:p w14:paraId="6138D933" w14:textId="77777777" w:rsidR="00E93877" w:rsidRPr="0042579A" w:rsidRDefault="00E93877" w:rsidP="00E93877">
      <w:pPr>
        <w:tabs>
          <w:tab w:val="left" w:pos="1134"/>
        </w:tabs>
        <w:adjustRightInd w:val="0"/>
        <w:spacing w:line="276" w:lineRule="auto"/>
        <w:ind w:left="1134" w:hanging="567"/>
        <w:rPr>
          <w:rFonts w:cs="Helvetica"/>
        </w:rPr>
      </w:pPr>
      <w:r w:rsidRPr="0042579A">
        <w:rPr>
          <w:rFonts w:cs="Helvetica"/>
        </w:rPr>
        <w:t xml:space="preserve">15.2 </w:t>
      </w:r>
      <w:r w:rsidRPr="0042579A">
        <w:rPr>
          <w:rFonts w:cs="Helvetica"/>
        </w:rPr>
        <w:tab/>
        <w:t>It is the responsibility of the Chairperson to identify information that is confidential and to make this known to members. If a member is unsure, this can be checked with the Chairperson.</w:t>
      </w:r>
    </w:p>
    <w:p w14:paraId="738614F8" w14:textId="77777777" w:rsidR="00D114EA" w:rsidRPr="0042579A" w:rsidRDefault="00D114EA" w:rsidP="003F5A36">
      <w:pPr>
        <w:pStyle w:val="Heading1"/>
        <w:spacing w:line="276" w:lineRule="auto"/>
        <w:ind w:left="0" w:firstLine="0"/>
      </w:pPr>
      <w:bookmarkStart w:id="34" w:name="_Toc98403349"/>
      <w:bookmarkStart w:id="35" w:name="_Toc228782919"/>
    </w:p>
    <w:p w14:paraId="35A71A51" w14:textId="5B44A54B" w:rsidR="00E93877" w:rsidRPr="0042579A" w:rsidRDefault="00E93877" w:rsidP="00E93877">
      <w:pPr>
        <w:pStyle w:val="Heading1"/>
        <w:spacing w:line="276" w:lineRule="auto"/>
      </w:pPr>
      <w:r w:rsidRPr="0042579A">
        <w:t xml:space="preserve">16. </w:t>
      </w:r>
      <w:r w:rsidRPr="0042579A">
        <w:tab/>
        <w:t>Intellectual property and copyright</w:t>
      </w:r>
      <w:bookmarkEnd w:id="34"/>
      <w:bookmarkEnd w:id="35"/>
    </w:p>
    <w:p w14:paraId="66A95749" w14:textId="77777777" w:rsidR="00E93877" w:rsidRPr="0042579A" w:rsidRDefault="00E93877" w:rsidP="00E93877">
      <w:pPr>
        <w:adjustRightInd w:val="0"/>
        <w:spacing w:line="276" w:lineRule="auto"/>
        <w:ind w:left="1134" w:hanging="567"/>
        <w:rPr>
          <w:rFonts w:cs="Helvetica"/>
        </w:rPr>
      </w:pPr>
    </w:p>
    <w:p w14:paraId="09867EC3" w14:textId="77777777" w:rsidR="00E93877" w:rsidRPr="0042579A" w:rsidRDefault="00E93877" w:rsidP="00E93877">
      <w:pPr>
        <w:tabs>
          <w:tab w:val="left" w:pos="1134"/>
        </w:tabs>
        <w:adjustRightInd w:val="0"/>
        <w:spacing w:line="276" w:lineRule="auto"/>
        <w:ind w:left="1134" w:hanging="567"/>
        <w:rPr>
          <w:rFonts w:cs="Helvetica"/>
        </w:rPr>
      </w:pPr>
      <w:r w:rsidRPr="0042579A">
        <w:rPr>
          <w:rFonts w:cs="Helvetica"/>
        </w:rPr>
        <w:t xml:space="preserve">16.1 </w:t>
      </w:r>
      <w:r w:rsidRPr="0042579A">
        <w:rPr>
          <w:rFonts w:cs="Helvetica"/>
        </w:rPr>
        <w:tab/>
        <w:t>Any intellectual property arising out of involvement in the IWG will be vested in AlburyCity unless specific prior agreement has been made to vary this principle.</w:t>
      </w:r>
    </w:p>
    <w:p w14:paraId="07B9C042" w14:textId="77777777" w:rsidR="00E93877" w:rsidRPr="0042579A" w:rsidRDefault="00E93877" w:rsidP="00E93877">
      <w:pPr>
        <w:adjustRightInd w:val="0"/>
        <w:spacing w:line="276" w:lineRule="auto"/>
        <w:ind w:left="641" w:hanging="357"/>
        <w:rPr>
          <w:rFonts w:cs="Helvetica"/>
        </w:rPr>
      </w:pPr>
    </w:p>
    <w:p w14:paraId="7C11470A" w14:textId="77777777" w:rsidR="00E93877" w:rsidRPr="0042579A" w:rsidRDefault="00E93877" w:rsidP="00E93877">
      <w:pPr>
        <w:pStyle w:val="Heading1"/>
        <w:spacing w:line="276" w:lineRule="auto"/>
      </w:pPr>
      <w:bookmarkStart w:id="36" w:name="_Toc98403350"/>
      <w:bookmarkStart w:id="37" w:name="_Toc228782920"/>
      <w:r w:rsidRPr="0042579A">
        <w:t xml:space="preserve">17. </w:t>
      </w:r>
      <w:r w:rsidRPr="0042579A">
        <w:tab/>
        <w:t>Public statements</w:t>
      </w:r>
      <w:bookmarkEnd w:id="36"/>
      <w:bookmarkEnd w:id="37"/>
    </w:p>
    <w:p w14:paraId="3DDF4B23" w14:textId="77777777" w:rsidR="00E93877" w:rsidRPr="0042579A" w:rsidRDefault="00E93877" w:rsidP="00E93877">
      <w:pPr>
        <w:spacing w:line="276" w:lineRule="auto"/>
      </w:pPr>
    </w:p>
    <w:p w14:paraId="3A5244F9" w14:textId="77777777" w:rsidR="00E93877" w:rsidRPr="0042579A" w:rsidRDefault="00E93877" w:rsidP="00E93877">
      <w:pPr>
        <w:tabs>
          <w:tab w:val="left" w:pos="1134"/>
        </w:tabs>
        <w:adjustRightInd w:val="0"/>
        <w:spacing w:line="276" w:lineRule="auto"/>
        <w:ind w:left="1134" w:hanging="567"/>
        <w:rPr>
          <w:rFonts w:cs="Helvetica"/>
        </w:rPr>
      </w:pPr>
      <w:r w:rsidRPr="0042579A">
        <w:rPr>
          <w:rFonts w:cs="Helvetica"/>
        </w:rPr>
        <w:t xml:space="preserve">17.1 </w:t>
      </w:r>
      <w:r w:rsidRPr="0042579A">
        <w:rPr>
          <w:rFonts w:cs="Helvetica"/>
        </w:rPr>
        <w:tab/>
        <w:t>The policy of the Albury City Council is that only the Mayor, Chief Executive Officer and senior executive staff are authorised to make public statements on behalf of the organisation.</w:t>
      </w:r>
    </w:p>
    <w:p w14:paraId="012CD456" w14:textId="77777777" w:rsidR="00E93877" w:rsidRPr="0042579A" w:rsidRDefault="00E93877" w:rsidP="00E93877">
      <w:pPr>
        <w:tabs>
          <w:tab w:val="left" w:pos="1134"/>
        </w:tabs>
        <w:adjustRightInd w:val="0"/>
        <w:spacing w:line="276" w:lineRule="auto"/>
        <w:ind w:left="1134" w:hanging="567"/>
        <w:rPr>
          <w:rFonts w:cs="Helvetica"/>
        </w:rPr>
      </w:pPr>
      <w:r w:rsidRPr="0042579A">
        <w:rPr>
          <w:rFonts w:cs="Helvetica"/>
        </w:rPr>
        <w:t>17.2</w:t>
      </w:r>
      <w:r w:rsidRPr="0042579A">
        <w:rPr>
          <w:rFonts w:cs="Helvetica"/>
        </w:rPr>
        <w:tab/>
        <w:t>Members must not make public statements on behalf of the IWG unless the Chairperson has given them approval or asks them to do so. Examples include media interviews, speaking at public meetings and written material for publication.</w:t>
      </w:r>
    </w:p>
    <w:p w14:paraId="2FDA8C7C" w14:textId="77777777" w:rsidR="00E93877" w:rsidRPr="0042579A" w:rsidRDefault="00E93877" w:rsidP="00E93877">
      <w:pPr>
        <w:tabs>
          <w:tab w:val="left" w:pos="1134"/>
        </w:tabs>
        <w:adjustRightInd w:val="0"/>
        <w:spacing w:line="276" w:lineRule="auto"/>
        <w:ind w:left="1134" w:hanging="567"/>
        <w:rPr>
          <w:rFonts w:cs="Helvetica"/>
        </w:rPr>
      </w:pPr>
      <w:r w:rsidRPr="0042579A">
        <w:rPr>
          <w:rFonts w:cs="Helvetica"/>
        </w:rPr>
        <w:t xml:space="preserve">17.3 </w:t>
      </w:r>
      <w:r w:rsidRPr="0042579A">
        <w:rPr>
          <w:rFonts w:cs="Helvetica"/>
        </w:rPr>
        <w:tab/>
        <w:t>However, members may speak about and share information on their experience as a participant but must be clear that they are not speaking on behalf of the IWG.</w:t>
      </w:r>
    </w:p>
    <w:p w14:paraId="6E4C2F16" w14:textId="77777777" w:rsidR="00E93877" w:rsidRPr="0042579A" w:rsidRDefault="00E93877" w:rsidP="00E93877">
      <w:pPr>
        <w:adjustRightInd w:val="0"/>
        <w:spacing w:line="276" w:lineRule="auto"/>
        <w:ind w:left="641" w:hanging="357"/>
        <w:rPr>
          <w:rFonts w:cs="Helvetica"/>
        </w:rPr>
      </w:pPr>
    </w:p>
    <w:p w14:paraId="430FB6EE" w14:textId="40BC8F8A" w:rsidR="00E93877" w:rsidRPr="0042579A" w:rsidRDefault="00E93877" w:rsidP="00D114EA">
      <w:pPr>
        <w:rPr>
          <w:rFonts w:eastAsia="Times New Roman" w:cs="Times New Roman"/>
          <w:b/>
          <w:bCs/>
          <w:color w:val="000000"/>
          <w:lang w:eastAsia="en-AU"/>
        </w:rPr>
      </w:pPr>
      <w:bookmarkStart w:id="38" w:name="_Toc98403351"/>
      <w:bookmarkStart w:id="39" w:name="_Toc228782921"/>
      <w:r w:rsidRPr="0042579A">
        <w:rPr>
          <w:b/>
          <w:bCs/>
        </w:rPr>
        <w:t>18</w:t>
      </w:r>
      <w:r w:rsidR="003F5A36" w:rsidRPr="0042579A">
        <w:rPr>
          <w:b/>
          <w:bCs/>
        </w:rPr>
        <w:t>.</w:t>
      </w:r>
      <w:r w:rsidR="003F5A36" w:rsidRPr="0042579A">
        <w:t xml:space="preserve">     </w:t>
      </w:r>
      <w:r w:rsidR="003F5A36" w:rsidRPr="0042579A">
        <w:rPr>
          <w:b/>
          <w:bCs/>
        </w:rPr>
        <w:t>Grievances</w:t>
      </w:r>
      <w:r w:rsidRPr="0042579A">
        <w:rPr>
          <w:b/>
          <w:bCs/>
        </w:rPr>
        <w:t xml:space="preserve"> and complaints</w:t>
      </w:r>
      <w:bookmarkEnd w:id="38"/>
      <w:bookmarkEnd w:id="39"/>
    </w:p>
    <w:p w14:paraId="4CE99CE8" w14:textId="77777777" w:rsidR="00E93877" w:rsidRPr="0042579A" w:rsidRDefault="00E93877" w:rsidP="00E93877">
      <w:pPr>
        <w:adjustRightInd w:val="0"/>
        <w:spacing w:line="276" w:lineRule="auto"/>
        <w:ind w:left="1134" w:hanging="567"/>
        <w:rPr>
          <w:rFonts w:cs="Helvetica"/>
        </w:rPr>
      </w:pPr>
    </w:p>
    <w:p w14:paraId="39353EF5" w14:textId="77777777" w:rsidR="00E93877" w:rsidRPr="0042579A" w:rsidRDefault="00E93877" w:rsidP="00E93877">
      <w:pPr>
        <w:tabs>
          <w:tab w:val="left" w:pos="1134"/>
        </w:tabs>
        <w:adjustRightInd w:val="0"/>
        <w:spacing w:line="276" w:lineRule="auto"/>
        <w:ind w:left="1134" w:hanging="567"/>
        <w:rPr>
          <w:rFonts w:cs="Helvetica"/>
        </w:rPr>
      </w:pPr>
      <w:r w:rsidRPr="0042579A">
        <w:rPr>
          <w:rFonts w:cs="Helvetica"/>
        </w:rPr>
        <w:t xml:space="preserve">18.1 </w:t>
      </w:r>
      <w:r w:rsidRPr="0042579A">
        <w:rPr>
          <w:rFonts w:cs="Helvetica"/>
        </w:rPr>
        <w:tab/>
        <w:t>Members are encouraged to inform the Chairperson if they are not receiving the advice or support, they need to fulfil their role.</w:t>
      </w:r>
    </w:p>
    <w:p w14:paraId="4ABD0C34" w14:textId="77777777" w:rsidR="00E93877" w:rsidRPr="0042579A" w:rsidRDefault="00E93877" w:rsidP="00E93877">
      <w:pPr>
        <w:adjustRightInd w:val="0"/>
        <w:spacing w:line="276" w:lineRule="auto"/>
        <w:ind w:left="641" w:hanging="357"/>
        <w:rPr>
          <w:rFonts w:cs="Helvetica"/>
        </w:rPr>
      </w:pPr>
    </w:p>
    <w:p w14:paraId="7CA8C308" w14:textId="77777777" w:rsidR="003F5A36" w:rsidRPr="0042579A" w:rsidRDefault="003F5A36" w:rsidP="00E93877">
      <w:pPr>
        <w:pStyle w:val="Heading1"/>
        <w:spacing w:line="276" w:lineRule="auto"/>
      </w:pPr>
      <w:bookmarkStart w:id="40" w:name="_Toc98403352"/>
      <w:bookmarkStart w:id="41" w:name="_Toc228782922"/>
    </w:p>
    <w:p w14:paraId="7FFBC939" w14:textId="77777777" w:rsidR="003F5A36" w:rsidRPr="0042579A" w:rsidRDefault="003F5A36" w:rsidP="00E93877">
      <w:pPr>
        <w:pStyle w:val="Heading1"/>
        <w:spacing w:line="276" w:lineRule="auto"/>
      </w:pPr>
    </w:p>
    <w:p w14:paraId="7BCE2CCD" w14:textId="77777777" w:rsidR="003F5A36" w:rsidRPr="0042579A" w:rsidRDefault="003F5A36" w:rsidP="00E93877">
      <w:pPr>
        <w:pStyle w:val="Heading1"/>
        <w:spacing w:line="276" w:lineRule="auto"/>
      </w:pPr>
    </w:p>
    <w:p w14:paraId="518A0081" w14:textId="79639168" w:rsidR="00E93877" w:rsidRPr="0042579A" w:rsidRDefault="00E93877" w:rsidP="00E93877">
      <w:pPr>
        <w:pStyle w:val="Heading1"/>
        <w:spacing w:line="276" w:lineRule="auto"/>
      </w:pPr>
      <w:r w:rsidRPr="0042579A">
        <w:t xml:space="preserve">19. </w:t>
      </w:r>
      <w:r w:rsidRPr="0042579A">
        <w:tab/>
        <w:t>Executive and administrative support</w:t>
      </w:r>
      <w:bookmarkEnd w:id="40"/>
      <w:bookmarkEnd w:id="41"/>
    </w:p>
    <w:p w14:paraId="364237FF" w14:textId="77777777" w:rsidR="00E93877" w:rsidRPr="0042579A" w:rsidRDefault="00E93877" w:rsidP="00E93877">
      <w:pPr>
        <w:adjustRightInd w:val="0"/>
        <w:spacing w:line="276" w:lineRule="auto"/>
        <w:ind w:left="641" w:hanging="357"/>
        <w:rPr>
          <w:rFonts w:cs="Helvetica"/>
        </w:rPr>
      </w:pPr>
    </w:p>
    <w:p w14:paraId="256AF107" w14:textId="77777777" w:rsidR="00E93877" w:rsidRPr="0042579A" w:rsidRDefault="00E93877" w:rsidP="00E93877">
      <w:pPr>
        <w:tabs>
          <w:tab w:val="left" w:pos="1134"/>
        </w:tabs>
        <w:adjustRightInd w:val="0"/>
        <w:spacing w:line="276" w:lineRule="auto"/>
        <w:ind w:left="1134" w:hanging="567"/>
        <w:rPr>
          <w:rFonts w:cs="Helvetica"/>
        </w:rPr>
      </w:pPr>
      <w:r w:rsidRPr="0042579A">
        <w:rPr>
          <w:rFonts w:cs="Helvetica"/>
        </w:rPr>
        <w:t xml:space="preserve">19.1 </w:t>
      </w:r>
      <w:r w:rsidRPr="0042579A">
        <w:rPr>
          <w:rFonts w:cs="Helvetica"/>
        </w:rPr>
        <w:tab/>
        <w:t>Executive and administrative support will be provided to IWG members (e.g. making copies of documents, provision of additional information).</w:t>
      </w:r>
    </w:p>
    <w:p w14:paraId="12AD66A6" w14:textId="77777777" w:rsidR="00E93877" w:rsidRPr="0042579A" w:rsidRDefault="00E93877" w:rsidP="00E93877">
      <w:pPr>
        <w:tabs>
          <w:tab w:val="left" w:pos="1134"/>
        </w:tabs>
        <w:adjustRightInd w:val="0"/>
        <w:spacing w:line="276" w:lineRule="auto"/>
        <w:ind w:left="1134" w:hanging="567"/>
        <w:rPr>
          <w:rFonts w:cs="Helvetica"/>
        </w:rPr>
      </w:pPr>
      <w:r w:rsidRPr="0042579A">
        <w:rPr>
          <w:rFonts w:cs="Helvetica"/>
        </w:rPr>
        <w:t xml:space="preserve">19.2 </w:t>
      </w:r>
      <w:r w:rsidRPr="0042579A">
        <w:rPr>
          <w:rFonts w:cs="Helvetica"/>
        </w:rPr>
        <w:tab/>
        <w:t>Members of the IWG are not able to direct Council officers in their work.</w:t>
      </w:r>
    </w:p>
    <w:p w14:paraId="21479E43" w14:textId="77777777" w:rsidR="00E93877" w:rsidRPr="0042579A" w:rsidRDefault="00E93877" w:rsidP="00E93877">
      <w:pPr>
        <w:adjustRightInd w:val="0"/>
        <w:spacing w:line="276" w:lineRule="auto"/>
        <w:ind w:left="641" w:hanging="357"/>
        <w:rPr>
          <w:rFonts w:cs="Helvetica"/>
        </w:rPr>
      </w:pPr>
    </w:p>
    <w:p w14:paraId="538F2D68" w14:textId="77777777" w:rsidR="00E93877" w:rsidRPr="0042579A" w:rsidRDefault="00E93877" w:rsidP="00E93877">
      <w:pPr>
        <w:pStyle w:val="Heading1"/>
        <w:spacing w:line="276" w:lineRule="auto"/>
      </w:pPr>
      <w:bookmarkStart w:id="42" w:name="_Toc98403353"/>
      <w:bookmarkStart w:id="43" w:name="_Toc228782923"/>
      <w:r w:rsidRPr="0042579A">
        <w:t xml:space="preserve">20. </w:t>
      </w:r>
      <w:r w:rsidRPr="0042579A">
        <w:tab/>
        <w:t>Expenses</w:t>
      </w:r>
      <w:bookmarkEnd w:id="42"/>
      <w:bookmarkEnd w:id="43"/>
    </w:p>
    <w:p w14:paraId="36CDCA0B" w14:textId="77777777" w:rsidR="00E93877" w:rsidRPr="0042579A" w:rsidRDefault="00E93877" w:rsidP="00E93877">
      <w:pPr>
        <w:adjustRightInd w:val="0"/>
        <w:spacing w:line="276" w:lineRule="auto"/>
        <w:ind w:left="1134" w:hanging="567"/>
        <w:rPr>
          <w:rFonts w:cs="Helvetica"/>
        </w:rPr>
      </w:pPr>
    </w:p>
    <w:p w14:paraId="0FCCEAFB" w14:textId="77777777" w:rsidR="00E93877" w:rsidRPr="0042579A" w:rsidRDefault="00E93877" w:rsidP="00E93877">
      <w:pPr>
        <w:tabs>
          <w:tab w:val="left" w:pos="1134"/>
        </w:tabs>
        <w:adjustRightInd w:val="0"/>
        <w:spacing w:line="276" w:lineRule="auto"/>
        <w:ind w:left="1134" w:hanging="567"/>
        <w:rPr>
          <w:rFonts w:cs="Helvetica"/>
        </w:rPr>
      </w:pPr>
      <w:r w:rsidRPr="0042579A">
        <w:rPr>
          <w:rFonts w:cs="Helvetica"/>
        </w:rPr>
        <w:t>20.1</w:t>
      </w:r>
      <w:r w:rsidRPr="0042579A">
        <w:rPr>
          <w:rFonts w:cs="Helvetica"/>
        </w:rPr>
        <w:tab/>
        <w:t>Community member participation in the IWG does not attract a salary or any other payment.</w:t>
      </w:r>
    </w:p>
    <w:p w14:paraId="02B2757E" w14:textId="11982FD6" w:rsidR="00B734B7" w:rsidRPr="006808DC" w:rsidRDefault="00B734B7" w:rsidP="006808DC">
      <w:pPr>
        <w:spacing w:after="80" w:line="300" w:lineRule="auto"/>
        <w:rPr>
          <w:b/>
          <w:color w:val="000000" w:themeColor="text1"/>
          <w:sz w:val="20"/>
          <w:szCs w:val="20"/>
        </w:rPr>
      </w:pPr>
    </w:p>
    <w:sectPr w:rsidR="00B734B7" w:rsidRPr="006808DC" w:rsidSect="003F5A36">
      <w:headerReference w:type="default" r:id="rId13"/>
      <w:footerReference w:type="default" r:id="rId14"/>
      <w:headerReference w:type="first" r:id="rId15"/>
      <w:footerReference w:type="first" r:id="rId16"/>
      <w:type w:val="continuous"/>
      <w:pgSz w:w="11910" w:h="16840"/>
      <w:pgMar w:top="382" w:right="1440" w:bottom="1152"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5242C" w14:textId="77777777" w:rsidR="00532B3E" w:rsidRPr="0042579A" w:rsidRDefault="00532B3E" w:rsidP="00D114EA">
      <w:r w:rsidRPr="0042579A">
        <w:separator/>
      </w:r>
    </w:p>
  </w:endnote>
  <w:endnote w:type="continuationSeparator" w:id="0">
    <w:p w14:paraId="26D4610D" w14:textId="77777777" w:rsidR="00532B3E" w:rsidRPr="0042579A" w:rsidRDefault="00532B3E" w:rsidP="00D114EA">
      <w:r w:rsidRPr="0042579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boto Black">
    <w:panose1 w:val="02000000000000000000"/>
    <w:charset w:val="00"/>
    <w:family w:val="auto"/>
    <w:pitch w:val="variable"/>
    <w:sig w:usb0="E00002FF" w:usb1="5000205B" w:usb2="00000020" w:usb3="00000000" w:csb0="0000019F" w:csb1="00000000"/>
  </w:font>
  <w:font w:name="Neuton">
    <w:panose1 w:val="00000500000000000000"/>
    <w:charset w:val="00"/>
    <w:family w:val="auto"/>
    <w:pitch w:val="variable"/>
    <w:sig w:usb0="00000007" w:usb1="00000000" w:usb2="00000000" w:usb3="00000000" w:csb0="00000003" w:csb1="00000000"/>
  </w:font>
  <w:font w:name="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3279421"/>
      <w:docPartObj>
        <w:docPartGallery w:val="Page Numbers (Bottom of Page)"/>
        <w:docPartUnique/>
      </w:docPartObj>
    </w:sdtPr>
    <w:sdtEndPr/>
    <w:sdtContent>
      <w:p w14:paraId="40FE18FB" w14:textId="6E0C431A" w:rsidR="00D114EA" w:rsidRPr="0042579A" w:rsidRDefault="00D114EA">
        <w:pPr>
          <w:pStyle w:val="Footer"/>
          <w:jc w:val="right"/>
        </w:pPr>
        <w:r w:rsidRPr="0042579A">
          <w:fldChar w:fldCharType="begin"/>
        </w:r>
        <w:r w:rsidRPr="0042579A">
          <w:instrText xml:space="preserve"> PAGE   \* MERGEFORMAT </w:instrText>
        </w:r>
        <w:r w:rsidRPr="0042579A">
          <w:fldChar w:fldCharType="separate"/>
        </w:r>
        <w:r w:rsidRPr="0042579A">
          <w:t>2</w:t>
        </w:r>
        <w:r w:rsidRPr="0042579A">
          <w:fldChar w:fldCharType="end"/>
        </w:r>
      </w:p>
    </w:sdtContent>
  </w:sdt>
  <w:p w14:paraId="5A080CDC" w14:textId="77777777" w:rsidR="00D114EA" w:rsidRPr="0042579A" w:rsidRDefault="00D114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10"/>
      <w:gridCol w:w="3010"/>
      <w:gridCol w:w="3010"/>
    </w:tblGrid>
    <w:tr w:rsidR="1DA5F6CD" w14:paraId="2023D998" w14:textId="77777777" w:rsidTr="1DA5F6CD">
      <w:trPr>
        <w:trHeight w:val="300"/>
      </w:trPr>
      <w:tc>
        <w:tcPr>
          <w:tcW w:w="3010" w:type="dxa"/>
        </w:tcPr>
        <w:p w14:paraId="2FC13955" w14:textId="6C4F5587" w:rsidR="1DA5F6CD" w:rsidRDefault="1DA5F6CD" w:rsidP="1DA5F6CD">
          <w:pPr>
            <w:pStyle w:val="Header"/>
            <w:ind w:left="-115"/>
          </w:pPr>
        </w:p>
      </w:tc>
      <w:tc>
        <w:tcPr>
          <w:tcW w:w="3010" w:type="dxa"/>
        </w:tcPr>
        <w:p w14:paraId="50774604" w14:textId="79A91DBA" w:rsidR="1DA5F6CD" w:rsidRDefault="1DA5F6CD" w:rsidP="1DA5F6CD">
          <w:pPr>
            <w:pStyle w:val="Header"/>
            <w:jc w:val="center"/>
          </w:pPr>
        </w:p>
      </w:tc>
      <w:tc>
        <w:tcPr>
          <w:tcW w:w="3010" w:type="dxa"/>
        </w:tcPr>
        <w:p w14:paraId="1BEB7BB0" w14:textId="7FCC6BBD" w:rsidR="1DA5F6CD" w:rsidRDefault="1DA5F6CD" w:rsidP="1DA5F6CD">
          <w:pPr>
            <w:pStyle w:val="Header"/>
            <w:ind w:right="-115"/>
            <w:jc w:val="right"/>
          </w:pPr>
        </w:p>
      </w:tc>
    </w:tr>
  </w:tbl>
  <w:p w14:paraId="4133660B" w14:textId="5F98EE48" w:rsidR="1DA5F6CD" w:rsidRDefault="1DA5F6CD" w:rsidP="1DA5F6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8904F" w14:textId="77777777" w:rsidR="00532B3E" w:rsidRPr="0042579A" w:rsidRDefault="00532B3E" w:rsidP="00D114EA">
      <w:r w:rsidRPr="0042579A">
        <w:separator/>
      </w:r>
    </w:p>
  </w:footnote>
  <w:footnote w:type="continuationSeparator" w:id="0">
    <w:p w14:paraId="5B55DC0E" w14:textId="77777777" w:rsidR="00532B3E" w:rsidRPr="0042579A" w:rsidRDefault="00532B3E" w:rsidP="00D114EA">
      <w:r w:rsidRPr="0042579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3965F" w14:textId="1D960B1A" w:rsidR="00D114EA" w:rsidRPr="0042579A" w:rsidRDefault="1DA5F6CD" w:rsidP="1DA5F6CD">
    <w:pPr>
      <w:pStyle w:val="Header"/>
      <w:spacing w:line="259" w:lineRule="auto"/>
      <w:rPr>
        <w:sz w:val="20"/>
        <w:szCs w:val="20"/>
      </w:rPr>
    </w:pPr>
    <w:r w:rsidRPr="0042579A">
      <w:rPr>
        <w:sz w:val="20"/>
        <w:szCs w:val="20"/>
      </w:rPr>
      <w:t xml:space="preserve">AlburyCity Urban Forest Strategy – </w:t>
    </w:r>
    <w:r w:rsidR="00D114EA" w:rsidRPr="0042579A">
      <w:rPr>
        <w:sz w:val="20"/>
        <w:szCs w:val="20"/>
      </w:rPr>
      <w:ptab w:relativeTo="margin" w:alignment="center" w:leader="none"/>
    </w:r>
    <w:r w:rsidRPr="0042579A">
      <w:rPr>
        <w:sz w:val="20"/>
        <w:szCs w:val="20"/>
      </w:rPr>
      <w:t xml:space="preserve">Implementation Working Group – Terms of </w:t>
    </w:r>
    <w:r w:rsidR="00D114EA" w:rsidRPr="0042579A">
      <w:rPr>
        <w:sz w:val="20"/>
        <w:szCs w:val="20"/>
      </w:rPr>
      <w:ptab w:relativeTo="margin" w:alignment="right" w:leader="none"/>
    </w:r>
    <w:r w:rsidRPr="0042579A">
      <w:rPr>
        <w:sz w:val="20"/>
        <w:szCs w:val="20"/>
      </w:rPr>
      <w:t xml:space="preserve">Reference </w:t>
    </w:r>
    <w:r w:rsidRPr="1DA5F6CD">
      <w:rPr>
        <w:sz w:val="20"/>
        <w:szCs w:val="20"/>
      </w:rPr>
      <w:t>–</w:t>
    </w:r>
    <w:r w:rsidRPr="0042579A">
      <w:rPr>
        <w:sz w:val="20"/>
        <w:szCs w:val="20"/>
      </w:rPr>
      <w:t xml:space="preserve"> </w:t>
    </w:r>
    <w:r w:rsidRPr="64A9C79A">
      <w:rPr>
        <w:sz w:val="20"/>
        <w:szCs w:val="20"/>
      </w:rPr>
      <w:t>May</w:t>
    </w:r>
    <w:r w:rsidRPr="0042579A">
      <w:rPr>
        <w:sz w:val="20"/>
        <w:szCs w:val="20"/>
      </w:rPr>
      <w:t xml:space="preserve"> </w:t>
    </w:r>
    <w:r w:rsidRPr="1DA5F6CD">
      <w:rPr>
        <w:sz w:val="20"/>
        <w:szCs w:val="20"/>
      </w:rPr>
      <w:t>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10"/>
      <w:gridCol w:w="3010"/>
      <w:gridCol w:w="3010"/>
    </w:tblGrid>
    <w:tr w:rsidR="1DA5F6CD" w14:paraId="0F79C46E" w14:textId="77777777" w:rsidTr="1DA5F6CD">
      <w:trPr>
        <w:trHeight w:val="300"/>
      </w:trPr>
      <w:tc>
        <w:tcPr>
          <w:tcW w:w="3010" w:type="dxa"/>
        </w:tcPr>
        <w:p w14:paraId="0ED554EF" w14:textId="56AEB3B0" w:rsidR="1DA5F6CD" w:rsidRDefault="1DA5F6CD" w:rsidP="1DA5F6CD">
          <w:pPr>
            <w:pStyle w:val="Header"/>
            <w:ind w:left="-115"/>
          </w:pPr>
        </w:p>
      </w:tc>
      <w:tc>
        <w:tcPr>
          <w:tcW w:w="3010" w:type="dxa"/>
        </w:tcPr>
        <w:p w14:paraId="02A088A8" w14:textId="6B56EB7B" w:rsidR="1DA5F6CD" w:rsidRDefault="1DA5F6CD" w:rsidP="1DA5F6CD">
          <w:pPr>
            <w:pStyle w:val="Header"/>
            <w:jc w:val="center"/>
          </w:pPr>
        </w:p>
      </w:tc>
      <w:tc>
        <w:tcPr>
          <w:tcW w:w="3010" w:type="dxa"/>
        </w:tcPr>
        <w:p w14:paraId="044E835F" w14:textId="51C7C057" w:rsidR="1DA5F6CD" w:rsidRDefault="1DA5F6CD" w:rsidP="1DA5F6CD">
          <w:pPr>
            <w:pStyle w:val="Header"/>
            <w:ind w:right="-115"/>
            <w:jc w:val="right"/>
          </w:pPr>
        </w:p>
      </w:tc>
    </w:tr>
  </w:tbl>
  <w:p w14:paraId="1AB5F7BB" w14:textId="1BF8E551" w:rsidR="1DA5F6CD" w:rsidRDefault="1DA5F6CD" w:rsidP="1DA5F6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4D18"/>
    <w:multiLevelType w:val="multilevel"/>
    <w:tmpl w:val="726E50B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 w15:restartNumberingAfterBreak="0">
    <w:nsid w:val="1FA702C8"/>
    <w:multiLevelType w:val="multilevel"/>
    <w:tmpl w:val="DCBEF69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15:restartNumberingAfterBreak="0">
    <w:nsid w:val="418839A3"/>
    <w:multiLevelType w:val="multilevel"/>
    <w:tmpl w:val="BA86406C"/>
    <w:lvl w:ilvl="0">
      <w:start w:val="1"/>
      <w:numFmt w:val="decimal"/>
      <w:lvlText w:val="%1"/>
      <w:lvlJc w:val="left"/>
      <w:pPr>
        <w:ind w:left="570" w:hanging="570"/>
      </w:pPr>
      <w:rPr>
        <w:rFonts w:hint="default"/>
      </w:rPr>
    </w:lvl>
    <w:lvl w:ilvl="1">
      <w:start w:val="1"/>
      <w:numFmt w:val="decimal"/>
      <w:lvlText w:val="%1.%2"/>
      <w:lvlJc w:val="left"/>
      <w:pPr>
        <w:ind w:left="1137" w:hanging="57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514E562D"/>
    <w:multiLevelType w:val="multilevel"/>
    <w:tmpl w:val="AF946EF2"/>
    <w:lvl w:ilvl="0">
      <w:start w:val="7"/>
      <w:numFmt w:val="decimal"/>
      <w:lvlText w:val="%1"/>
      <w:lvlJc w:val="left"/>
      <w:pPr>
        <w:tabs>
          <w:tab w:val="num" w:pos="360"/>
        </w:tabs>
        <w:ind w:left="360" w:hanging="360"/>
      </w:pPr>
      <w:rPr>
        <w:rFonts w:hint="default"/>
        <w:b w:val="0"/>
      </w:rPr>
    </w:lvl>
    <w:lvl w:ilvl="1">
      <w:start w:val="1"/>
      <w:numFmt w:val="decimal"/>
      <w:lvlText w:val="%1.%2"/>
      <w:lvlJc w:val="left"/>
      <w:pPr>
        <w:tabs>
          <w:tab w:val="num" w:pos="644"/>
        </w:tabs>
        <w:ind w:left="644" w:hanging="360"/>
      </w:pPr>
      <w:rPr>
        <w:rFonts w:hint="default"/>
        <w:b w:val="0"/>
      </w:rPr>
    </w:lvl>
    <w:lvl w:ilvl="2">
      <w:start w:val="1"/>
      <w:numFmt w:val="decimal"/>
      <w:lvlText w:val="%1.%2.%3"/>
      <w:lvlJc w:val="left"/>
      <w:pPr>
        <w:tabs>
          <w:tab w:val="num" w:pos="2880"/>
        </w:tabs>
        <w:ind w:left="2880" w:hanging="720"/>
      </w:pPr>
      <w:rPr>
        <w:rFonts w:hint="default"/>
        <w:b w:val="0"/>
      </w:rPr>
    </w:lvl>
    <w:lvl w:ilvl="3">
      <w:start w:val="1"/>
      <w:numFmt w:val="decimal"/>
      <w:lvlText w:val="%1.%2.%3.%4"/>
      <w:lvlJc w:val="left"/>
      <w:pPr>
        <w:tabs>
          <w:tab w:val="num" w:pos="3960"/>
        </w:tabs>
        <w:ind w:left="3960" w:hanging="720"/>
      </w:pPr>
      <w:rPr>
        <w:rFonts w:hint="default"/>
        <w:b w:val="0"/>
      </w:rPr>
    </w:lvl>
    <w:lvl w:ilvl="4">
      <w:start w:val="1"/>
      <w:numFmt w:val="decimal"/>
      <w:lvlText w:val="%1.%2.%3.%4.%5"/>
      <w:lvlJc w:val="left"/>
      <w:pPr>
        <w:tabs>
          <w:tab w:val="num" w:pos="5400"/>
        </w:tabs>
        <w:ind w:left="5400" w:hanging="1080"/>
      </w:pPr>
      <w:rPr>
        <w:rFonts w:hint="default"/>
        <w:b w:val="0"/>
      </w:rPr>
    </w:lvl>
    <w:lvl w:ilvl="5">
      <w:start w:val="1"/>
      <w:numFmt w:val="decimal"/>
      <w:lvlText w:val="%1.%2.%3.%4.%5.%6"/>
      <w:lvlJc w:val="left"/>
      <w:pPr>
        <w:tabs>
          <w:tab w:val="num" w:pos="6480"/>
        </w:tabs>
        <w:ind w:left="6480" w:hanging="1080"/>
      </w:pPr>
      <w:rPr>
        <w:rFonts w:hint="default"/>
        <w:b w:val="0"/>
      </w:rPr>
    </w:lvl>
    <w:lvl w:ilvl="6">
      <w:start w:val="1"/>
      <w:numFmt w:val="decimal"/>
      <w:lvlText w:val="%1.%2.%3.%4.%5.%6.%7"/>
      <w:lvlJc w:val="left"/>
      <w:pPr>
        <w:tabs>
          <w:tab w:val="num" w:pos="7920"/>
        </w:tabs>
        <w:ind w:left="7920" w:hanging="1440"/>
      </w:pPr>
      <w:rPr>
        <w:rFonts w:hint="default"/>
        <w:b w:val="0"/>
      </w:rPr>
    </w:lvl>
    <w:lvl w:ilvl="7">
      <w:start w:val="1"/>
      <w:numFmt w:val="decimal"/>
      <w:lvlText w:val="%1.%2.%3.%4.%5.%6.%7.%8"/>
      <w:lvlJc w:val="left"/>
      <w:pPr>
        <w:tabs>
          <w:tab w:val="num" w:pos="9000"/>
        </w:tabs>
        <w:ind w:left="9000" w:hanging="1440"/>
      </w:pPr>
      <w:rPr>
        <w:rFonts w:hint="default"/>
        <w:b w:val="0"/>
      </w:rPr>
    </w:lvl>
    <w:lvl w:ilvl="8">
      <w:start w:val="1"/>
      <w:numFmt w:val="decimal"/>
      <w:lvlText w:val="%1.%2.%3.%4.%5.%6.%7.%8.%9"/>
      <w:lvlJc w:val="left"/>
      <w:pPr>
        <w:tabs>
          <w:tab w:val="num" w:pos="10440"/>
        </w:tabs>
        <w:ind w:left="10440" w:hanging="1800"/>
      </w:pPr>
      <w:rPr>
        <w:rFonts w:hint="default"/>
        <w:b w:val="0"/>
      </w:rPr>
    </w:lvl>
  </w:abstractNum>
  <w:abstractNum w:abstractNumId="4" w15:restartNumberingAfterBreak="0">
    <w:nsid w:val="6BD6317E"/>
    <w:multiLevelType w:val="multilevel"/>
    <w:tmpl w:val="16E467D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6D18053E"/>
    <w:multiLevelType w:val="multilevel"/>
    <w:tmpl w:val="43706CAE"/>
    <w:lvl w:ilvl="0">
      <w:start w:val="6"/>
      <w:numFmt w:val="decimal"/>
      <w:lvlText w:val="%1"/>
      <w:lvlJc w:val="left"/>
      <w:pPr>
        <w:tabs>
          <w:tab w:val="num" w:pos="360"/>
        </w:tabs>
        <w:ind w:left="360" w:hanging="360"/>
      </w:pPr>
      <w:rPr>
        <w:rFonts w:hint="default"/>
        <w:b w:val="0"/>
      </w:rPr>
    </w:lvl>
    <w:lvl w:ilvl="1">
      <w:start w:val="1"/>
      <w:numFmt w:val="decimal"/>
      <w:lvlText w:val="%1.%2"/>
      <w:lvlJc w:val="left"/>
      <w:pPr>
        <w:tabs>
          <w:tab w:val="num" w:pos="1440"/>
        </w:tabs>
        <w:ind w:left="1440" w:hanging="360"/>
      </w:pPr>
      <w:rPr>
        <w:rFonts w:hint="default"/>
        <w:b w:val="0"/>
      </w:rPr>
    </w:lvl>
    <w:lvl w:ilvl="2">
      <w:start w:val="1"/>
      <w:numFmt w:val="decimal"/>
      <w:lvlText w:val="%1.%2.%3"/>
      <w:lvlJc w:val="left"/>
      <w:pPr>
        <w:tabs>
          <w:tab w:val="num" w:pos="2880"/>
        </w:tabs>
        <w:ind w:left="2880" w:hanging="720"/>
      </w:pPr>
      <w:rPr>
        <w:rFonts w:hint="default"/>
        <w:b w:val="0"/>
      </w:rPr>
    </w:lvl>
    <w:lvl w:ilvl="3">
      <w:start w:val="1"/>
      <w:numFmt w:val="decimal"/>
      <w:lvlText w:val="%1.%2.%3.%4"/>
      <w:lvlJc w:val="left"/>
      <w:pPr>
        <w:tabs>
          <w:tab w:val="num" w:pos="3960"/>
        </w:tabs>
        <w:ind w:left="3960" w:hanging="720"/>
      </w:pPr>
      <w:rPr>
        <w:rFonts w:hint="default"/>
        <w:b w:val="0"/>
      </w:rPr>
    </w:lvl>
    <w:lvl w:ilvl="4">
      <w:start w:val="1"/>
      <w:numFmt w:val="decimal"/>
      <w:lvlText w:val="%1.%2.%3.%4.%5"/>
      <w:lvlJc w:val="left"/>
      <w:pPr>
        <w:tabs>
          <w:tab w:val="num" w:pos="5400"/>
        </w:tabs>
        <w:ind w:left="5400" w:hanging="1080"/>
      </w:pPr>
      <w:rPr>
        <w:rFonts w:hint="default"/>
        <w:b w:val="0"/>
      </w:rPr>
    </w:lvl>
    <w:lvl w:ilvl="5">
      <w:start w:val="1"/>
      <w:numFmt w:val="decimal"/>
      <w:lvlText w:val="%1.%2.%3.%4.%5.%6"/>
      <w:lvlJc w:val="left"/>
      <w:pPr>
        <w:tabs>
          <w:tab w:val="num" w:pos="6480"/>
        </w:tabs>
        <w:ind w:left="6480" w:hanging="1080"/>
      </w:pPr>
      <w:rPr>
        <w:rFonts w:hint="default"/>
        <w:b w:val="0"/>
      </w:rPr>
    </w:lvl>
    <w:lvl w:ilvl="6">
      <w:start w:val="1"/>
      <w:numFmt w:val="decimal"/>
      <w:lvlText w:val="%1.%2.%3.%4.%5.%6.%7"/>
      <w:lvlJc w:val="left"/>
      <w:pPr>
        <w:tabs>
          <w:tab w:val="num" w:pos="7920"/>
        </w:tabs>
        <w:ind w:left="7920" w:hanging="1440"/>
      </w:pPr>
      <w:rPr>
        <w:rFonts w:hint="default"/>
        <w:b w:val="0"/>
      </w:rPr>
    </w:lvl>
    <w:lvl w:ilvl="7">
      <w:start w:val="1"/>
      <w:numFmt w:val="decimal"/>
      <w:lvlText w:val="%1.%2.%3.%4.%5.%6.%7.%8"/>
      <w:lvlJc w:val="left"/>
      <w:pPr>
        <w:tabs>
          <w:tab w:val="num" w:pos="9000"/>
        </w:tabs>
        <w:ind w:left="9000" w:hanging="1440"/>
      </w:pPr>
      <w:rPr>
        <w:rFonts w:hint="default"/>
        <w:b w:val="0"/>
      </w:rPr>
    </w:lvl>
    <w:lvl w:ilvl="8">
      <w:start w:val="1"/>
      <w:numFmt w:val="decimal"/>
      <w:lvlText w:val="%1.%2.%3.%4.%5.%6.%7.%8.%9"/>
      <w:lvlJc w:val="left"/>
      <w:pPr>
        <w:tabs>
          <w:tab w:val="num" w:pos="10440"/>
        </w:tabs>
        <w:ind w:left="10440" w:hanging="1800"/>
      </w:pPr>
      <w:rPr>
        <w:rFonts w:hint="default"/>
        <w:b w:val="0"/>
      </w:rPr>
    </w:lvl>
  </w:abstractNum>
  <w:num w:numId="1" w16cid:durableId="509412166">
    <w:abstractNumId w:val="0"/>
  </w:num>
  <w:num w:numId="2" w16cid:durableId="1307660878">
    <w:abstractNumId w:val="4"/>
  </w:num>
  <w:num w:numId="3" w16cid:durableId="373430532">
    <w:abstractNumId w:val="1"/>
  </w:num>
  <w:num w:numId="4" w16cid:durableId="308169012">
    <w:abstractNumId w:val="5"/>
  </w:num>
  <w:num w:numId="5" w16cid:durableId="1503819232">
    <w:abstractNumId w:val="3"/>
  </w:num>
  <w:num w:numId="6" w16cid:durableId="18654831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877"/>
    <w:rsid w:val="00025575"/>
    <w:rsid w:val="0003331E"/>
    <w:rsid w:val="000540E7"/>
    <w:rsid w:val="000710DE"/>
    <w:rsid w:val="00114C80"/>
    <w:rsid w:val="0012681F"/>
    <w:rsid w:val="00190871"/>
    <w:rsid w:val="00195810"/>
    <w:rsid w:val="001C56E2"/>
    <w:rsid w:val="001F428D"/>
    <w:rsid w:val="00221287"/>
    <w:rsid w:val="00262FE8"/>
    <w:rsid w:val="002D3FE0"/>
    <w:rsid w:val="002D4C64"/>
    <w:rsid w:val="00304E34"/>
    <w:rsid w:val="003105D8"/>
    <w:rsid w:val="00374553"/>
    <w:rsid w:val="003F0E37"/>
    <w:rsid w:val="003F5A36"/>
    <w:rsid w:val="0042579A"/>
    <w:rsid w:val="00487B23"/>
    <w:rsid w:val="004B7B74"/>
    <w:rsid w:val="0052593B"/>
    <w:rsid w:val="00532B3E"/>
    <w:rsid w:val="005F0A81"/>
    <w:rsid w:val="00664585"/>
    <w:rsid w:val="006711E2"/>
    <w:rsid w:val="006808DC"/>
    <w:rsid w:val="007449CA"/>
    <w:rsid w:val="00774091"/>
    <w:rsid w:val="007A7E1A"/>
    <w:rsid w:val="007C0854"/>
    <w:rsid w:val="008B1FDF"/>
    <w:rsid w:val="009F3E9B"/>
    <w:rsid w:val="00A0151F"/>
    <w:rsid w:val="00AF5021"/>
    <w:rsid w:val="00B30185"/>
    <w:rsid w:val="00B734B7"/>
    <w:rsid w:val="00C62E4E"/>
    <w:rsid w:val="00CA68B2"/>
    <w:rsid w:val="00CB1788"/>
    <w:rsid w:val="00CD1B07"/>
    <w:rsid w:val="00CE66DD"/>
    <w:rsid w:val="00CF5E9E"/>
    <w:rsid w:val="00D114EA"/>
    <w:rsid w:val="00D21689"/>
    <w:rsid w:val="00D7213D"/>
    <w:rsid w:val="00DA121B"/>
    <w:rsid w:val="00DA7F54"/>
    <w:rsid w:val="00DE00C7"/>
    <w:rsid w:val="00E646A1"/>
    <w:rsid w:val="00E84C92"/>
    <w:rsid w:val="00E93877"/>
    <w:rsid w:val="00F219D7"/>
    <w:rsid w:val="00F93E85"/>
    <w:rsid w:val="1DA5F6CD"/>
    <w:rsid w:val="2290ED05"/>
    <w:rsid w:val="2A4276A1"/>
    <w:rsid w:val="39238B3A"/>
    <w:rsid w:val="3BA0BBF4"/>
    <w:rsid w:val="4F4D5015"/>
    <w:rsid w:val="580D8B5B"/>
    <w:rsid w:val="60E55C20"/>
    <w:rsid w:val="64A9C79A"/>
    <w:rsid w:val="6D3C6DEB"/>
    <w:rsid w:val="6D4694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8D8D89"/>
  <w15:docId w15:val="{07177DA5-0AC2-438E-AF24-216EB2098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Roboto" w:eastAsia="Roboto" w:hAnsi="Roboto" w:cs="Roboto"/>
      <w:lang w:val="en-AU"/>
    </w:rPr>
  </w:style>
  <w:style w:type="paragraph" w:styleId="Heading1">
    <w:name w:val="heading 1"/>
    <w:basedOn w:val="Normal"/>
    <w:next w:val="Normal"/>
    <w:link w:val="Heading1Char"/>
    <w:qFormat/>
    <w:rsid w:val="00E93877"/>
    <w:pPr>
      <w:keepNext/>
      <w:widowControl/>
      <w:autoSpaceDE/>
      <w:autoSpaceDN/>
      <w:spacing w:line="300" w:lineRule="exact"/>
      <w:ind w:left="567" w:hanging="567"/>
      <w:outlineLvl w:val="0"/>
    </w:pPr>
    <w:rPr>
      <w:rFonts w:eastAsia="Times New Roman" w:cs="Times New Roman"/>
      <w:b/>
      <w:bCs/>
      <w:color w:val="00000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6"/>
      <w:ind w:left="9" w:right="-1" w:hanging="285"/>
    </w:pPr>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B7B74"/>
    <w:rPr>
      <w:rFonts w:ascii="Tahoma" w:hAnsi="Tahoma" w:cs="Tahoma"/>
      <w:sz w:val="16"/>
      <w:szCs w:val="16"/>
    </w:rPr>
  </w:style>
  <w:style w:type="character" w:customStyle="1" w:styleId="BalloonTextChar">
    <w:name w:val="Balloon Text Char"/>
    <w:basedOn w:val="DefaultParagraphFont"/>
    <w:link w:val="BalloonText"/>
    <w:uiPriority w:val="99"/>
    <w:semiHidden/>
    <w:rsid w:val="004B7B74"/>
    <w:rPr>
      <w:rFonts w:ascii="Tahoma" w:eastAsia="Roboto" w:hAnsi="Tahoma" w:cs="Tahoma"/>
      <w:sz w:val="16"/>
      <w:szCs w:val="16"/>
    </w:rPr>
  </w:style>
  <w:style w:type="character" w:customStyle="1" w:styleId="BodyTextChar">
    <w:name w:val="Body Text Char"/>
    <w:basedOn w:val="DefaultParagraphFont"/>
    <w:link w:val="BodyText"/>
    <w:uiPriority w:val="1"/>
    <w:rsid w:val="001F428D"/>
    <w:rPr>
      <w:rFonts w:ascii="Roboto" w:eastAsia="Roboto" w:hAnsi="Roboto" w:cs="Roboto"/>
      <w:sz w:val="18"/>
      <w:szCs w:val="18"/>
    </w:rPr>
  </w:style>
  <w:style w:type="character" w:customStyle="1" w:styleId="Heading1Char">
    <w:name w:val="Heading 1 Char"/>
    <w:basedOn w:val="DefaultParagraphFont"/>
    <w:link w:val="Heading1"/>
    <w:rsid w:val="00E93877"/>
    <w:rPr>
      <w:rFonts w:ascii="Roboto" w:eastAsia="Times New Roman" w:hAnsi="Roboto" w:cs="Times New Roman"/>
      <w:b/>
      <w:bCs/>
      <w:color w:val="000000"/>
      <w:lang w:val="en-AU" w:eastAsia="en-AU"/>
    </w:rPr>
  </w:style>
  <w:style w:type="paragraph" w:styleId="TOCHeading">
    <w:name w:val="TOC Heading"/>
    <w:basedOn w:val="Heading1"/>
    <w:next w:val="Normal"/>
    <w:uiPriority w:val="39"/>
    <w:unhideWhenUsed/>
    <w:qFormat/>
    <w:rsid w:val="00E93877"/>
    <w:pPr>
      <w:keepLines/>
      <w:spacing w:before="240" w:line="259" w:lineRule="auto"/>
      <w:outlineLvl w:val="9"/>
    </w:pPr>
    <w:rPr>
      <w:rFonts w:asciiTheme="majorHAnsi" w:eastAsiaTheme="majorEastAsia" w:hAnsiTheme="majorHAnsi" w:cstheme="majorBidi"/>
      <w:color w:val="365F91" w:themeColor="accent1" w:themeShade="BF"/>
      <w:sz w:val="32"/>
      <w:szCs w:val="32"/>
      <w:lang w:val="en-US" w:eastAsia="en-US"/>
    </w:rPr>
  </w:style>
  <w:style w:type="paragraph" w:styleId="TOC1">
    <w:name w:val="toc 1"/>
    <w:basedOn w:val="Normal"/>
    <w:next w:val="Normal"/>
    <w:autoRedefine/>
    <w:uiPriority w:val="39"/>
    <w:unhideWhenUsed/>
    <w:rsid w:val="00E93877"/>
    <w:pPr>
      <w:tabs>
        <w:tab w:val="left" w:pos="480"/>
        <w:tab w:val="right" w:leader="dot" w:pos="9020"/>
      </w:tabs>
      <w:spacing w:after="100"/>
    </w:pPr>
  </w:style>
  <w:style w:type="character" w:styleId="Hyperlink">
    <w:name w:val="Hyperlink"/>
    <w:basedOn w:val="DefaultParagraphFont"/>
    <w:uiPriority w:val="99"/>
    <w:unhideWhenUsed/>
    <w:rsid w:val="00E93877"/>
    <w:rPr>
      <w:color w:val="0000FF" w:themeColor="hyperlink"/>
      <w:u w:val="single"/>
    </w:rPr>
  </w:style>
  <w:style w:type="paragraph" w:styleId="Header">
    <w:name w:val="header"/>
    <w:basedOn w:val="Normal"/>
    <w:link w:val="HeaderChar"/>
    <w:uiPriority w:val="99"/>
    <w:unhideWhenUsed/>
    <w:rsid w:val="00D114EA"/>
    <w:pPr>
      <w:tabs>
        <w:tab w:val="center" w:pos="4513"/>
        <w:tab w:val="right" w:pos="9026"/>
      </w:tabs>
    </w:pPr>
  </w:style>
  <w:style w:type="character" w:customStyle="1" w:styleId="HeaderChar">
    <w:name w:val="Header Char"/>
    <w:basedOn w:val="DefaultParagraphFont"/>
    <w:link w:val="Header"/>
    <w:uiPriority w:val="99"/>
    <w:rsid w:val="00D114EA"/>
    <w:rPr>
      <w:rFonts w:ascii="Roboto" w:eastAsia="Roboto" w:hAnsi="Roboto" w:cs="Roboto"/>
    </w:rPr>
  </w:style>
  <w:style w:type="paragraph" w:styleId="Footer">
    <w:name w:val="footer"/>
    <w:basedOn w:val="Normal"/>
    <w:link w:val="FooterChar"/>
    <w:uiPriority w:val="99"/>
    <w:unhideWhenUsed/>
    <w:rsid w:val="00D114EA"/>
    <w:pPr>
      <w:tabs>
        <w:tab w:val="center" w:pos="4513"/>
        <w:tab w:val="right" w:pos="9026"/>
      </w:tabs>
    </w:pPr>
  </w:style>
  <w:style w:type="character" w:customStyle="1" w:styleId="FooterChar">
    <w:name w:val="Footer Char"/>
    <w:basedOn w:val="DefaultParagraphFont"/>
    <w:link w:val="Footer"/>
    <w:uiPriority w:val="99"/>
    <w:rsid w:val="00D114EA"/>
    <w:rPr>
      <w:rFonts w:ascii="Roboto" w:eastAsia="Roboto" w:hAnsi="Roboto" w:cs="Roboto"/>
    </w:rPr>
  </w:style>
  <w:style w:type="paragraph" w:styleId="Revision">
    <w:name w:val="Revision"/>
    <w:hidden/>
    <w:uiPriority w:val="99"/>
    <w:semiHidden/>
    <w:rsid w:val="00DA121B"/>
    <w:pPr>
      <w:widowControl/>
      <w:autoSpaceDE/>
      <w:autoSpaceDN/>
    </w:pPr>
    <w:rPr>
      <w:rFonts w:ascii="Roboto" w:eastAsia="Roboto" w:hAnsi="Roboto" w:cs="Roboto"/>
      <w:lang w:val="en-AU"/>
    </w:rPr>
  </w:style>
  <w:style w:type="character" w:styleId="CommentReference">
    <w:name w:val="annotation reference"/>
    <w:basedOn w:val="DefaultParagraphFont"/>
    <w:uiPriority w:val="99"/>
    <w:semiHidden/>
    <w:unhideWhenUsed/>
    <w:rsid w:val="00AF5021"/>
    <w:rPr>
      <w:sz w:val="16"/>
      <w:szCs w:val="16"/>
    </w:rPr>
  </w:style>
  <w:style w:type="paragraph" w:styleId="CommentText">
    <w:name w:val="annotation text"/>
    <w:basedOn w:val="Normal"/>
    <w:link w:val="CommentTextChar"/>
    <w:uiPriority w:val="99"/>
    <w:unhideWhenUsed/>
    <w:rsid w:val="00AF5021"/>
    <w:rPr>
      <w:sz w:val="20"/>
      <w:szCs w:val="20"/>
    </w:rPr>
  </w:style>
  <w:style w:type="character" w:customStyle="1" w:styleId="CommentTextChar">
    <w:name w:val="Comment Text Char"/>
    <w:basedOn w:val="DefaultParagraphFont"/>
    <w:link w:val="CommentText"/>
    <w:uiPriority w:val="99"/>
    <w:rsid w:val="00AF5021"/>
    <w:rPr>
      <w:rFonts w:ascii="Roboto" w:eastAsia="Roboto" w:hAnsi="Roboto" w:cs="Roboto"/>
      <w:sz w:val="20"/>
      <w:szCs w:val="20"/>
      <w:lang w:val="en-AU"/>
    </w:rPr>
  </w:style>
  <w:style w:type="paragraph" w:styleId="CommentSubject">
    <w:name w:val="annotation subject"/>
    <w:basedOn w:val="CommentText"/>
    <w:next w:val="CommentText"/>
    <w:link w:val="CommentSubjectChar"/>
    <w:uiPriority w:val="99"/>
    <w:semiHidden/>
    <w:unhideWhenUsed/>
    <w:rsid w:val="00AF5021"/>
    <w:rPr>
      <w:b/>
      <w:bCs/>
    </w:rPr>
  </w:style>
  <w:style w:type="character" w:customStyle="1" w:styleId="CommentSubjectChar">
    <w:name w:val="Comment Subject Char"/>
    <w:basedOn w:val="CommentTextChar"/>
    <w:link w:val="CommentSubject"/>
    <w:uiPriority w:val="99"/>
    <w:semiHidden/>
    <w:rsid w:val="00AF5021"/>
    <w:rPr>
      <w:rFonts w:ascii="Roboto" w:eastAsia="Roboto" w:hAnsi="Roboto" w:cs="Roboto"/>
      <w:b/>
      <w:bCs/>
      <w:sz w:val="20"/>
      <w:szCs w:val="20"/>
      <w:lang w:val="en-AU"/>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https://alburycity.sharepoint.com/sites/CorporateTemplates/Documents/AlburyCity%20Internal%20Report%20Cover%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B5C7397237E874CA13AF8EF4DA90BF5" ma:contentTypeVersion="5" ma:contentTypeDescription="Create a new document." ma:contentTypeScope="" ma:versionID="8ce4b764c4408ff32cae6bfbeca44017">
  <xsd:schema xmlns:xsd="http://www.w3.org/2001/XMLSchema" xmlns:xs="http://www.w3.org/2001/XMLSchema" xmlns:p="http://schemas.microsoft.com/office/2006/metadata/properties" xmlns:ns2="454648f3-c017-4f30-a53f-cf003a3f31ea" xmlns:ns3="b2d528d0-c6ed-405c-b80c-6cb5ebe00c05" xmlns:ns4="http://schemas.microsoft.com/sharepoint/v4" targetNamespace="http://schemas.microsoft.com/office/2006/metadata/properties" ma:root="true" ma:fieldsID="50126e17c41c1a5c009c4c5c741a7917" ns2:_="" ns3:_="" ns4:_="">
    <xsd:import namespace="454648f3-c017-4f30-a53f-cf003a3f31ea"/>
    <xsd:import namespace="b2d528d0-c6ed-405c-b80c-6cb5ebe00c05"/>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IconOverlay"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4648f3-c017-4f30-a53f-cf003a3f31e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2d528d0-c6ed-405c-b80c-6cb5ebe00c0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454648f3-c017-4f30-a53f-cf003a3f31ea">65DZAJRRADFK-2054654348-15</_dlc_DocId>
    <_dlc_DocIdUrl xmlns="454648f3-c017-4f30-a53f-cf003a3f31ea">
      <Url>https://alburycity.sharepoint.com/sites/CorporateTemplates/_layouts/15/DocIdRedir.aspx?ID=65DZAJRRADFK-2054654348-15</Url>
      <Description>65DZAJRRADFK-2054654348-15</Description>
    </_dlc_DocIdUrl>
    <IconOverlay xmlns="http://schemas.microsoft.com/sharepoint/v4"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6765DE-F080-46BB-8310-8F0F7B4C7A2B}">
  <ds:schemaRefs>
    <ds:schemaRef ds:uri="http://schemas.microsoft.com/sharepoint/events"/>
  </ds:schemaRefs>
</ds:datastoreItem>
</file>

<file path=customXml/itemProps2.xml><?xml version="1.0" encoding="utf-8"?>
<ds:datastoreItem xmlns:ds="http://schemas.openxmlformats.org/officeDocument/2006/customXml" ds:itemID="{77BE67D7-45EF-4539-B961-6CEB1BCB23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4648f3-c017-4f30-a53f-cf003a3f31ea"/>
    <ds:schemaRef ds:uri="b2d528d0-c6ed-405c-b80c-6cb5ebe00c05"/>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F405AB-7EAE-4722-B250-727B86240E23}">
  <ds:schemaRefs>
    <ds:schemaRef ds:uri="http://schemas.openxmlformats.org/officeDocument/2006/bibliography"/>
  </ds:schemaRefs>
</ds:datastoreItem>
</file>

<file path=customXml/itemProps4.xml><?xml version="1.0" encoding="utf-8"?>
<ds:datastoreItem xmlns:ds="http://schemas.openxmlformats.org/officeDocument/2006/customXml" ds:itemID="{5FD8759D-0314-413F-BF82-0FA76457E35E}">
  <ds:schemaRefs>
    <ds:schemaRef ds:uri="http://schemas.microsoft.com/office/2006/metadata/properties"/>
    <ds:schemaRef ds:uri="http://schemas.microsoft.com/office/infopath/2007/PartnerControls"/>
    <ds:schemaRef ds:uri="454648f3-c017-4f30-a53f-cf003a3f31ea"/>
    <ds:schemaRef ds:uri="http://schemas.microsoft.com/sharepoint/v4"/>
  </ds:schemaRefs>
</ds:datastoreItem>
</file>

<file path=customXml/itemProps5.xml><?xml version="1.0" encoding="utf-8"?>
<ds:datastoreItem xmlns:ds="http://schemas.openxmlformats.org/officeDocument/2006/customXml" ds:itemID="{DC80408F-30D1-47A9-AB35-E267C4667E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AlburyCity%20Internal%20Report%20Cover%20Portrait</Template>
  <TotalTime>1</TotalTime>
  <Pages>8</Pages>
  <Words>1891</Words>
  <Characters>10780</Characters>
  <Application>Microsoft Office Word</Application>
  <DocSecurity>0</DocSecurity>
  <Lines>89</Lines>
  <Paragraphs>25</Paragraphs>
  <ScaleCrop>false</ScaleCrop>
  <Company/>
  <LinksUpToDate>false</LinksUpToDate>
  <CharactersWithSpaces>12646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Warburton</dc:creator>
  <cp:keywords/>
  <cp:lastModifiedBy>Leah Warburton</cp:lastModifiedBy>
  <cp:revision>2</cp:revision>
  <dcterms:created xsi:type="dcterms:W3CDTF">2026-05-21T03:29:00Z</dcterms:created>
  <dcterms:modified xsi:type="dcterms:W3CDTF">2026-05-21T03:29:00Z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2019-01-22T00:00:00Z</vt:filetime>
  </property>
  <property fmtid="{D5CDD505-2E9C-101B-9397-08002B2CF9AE}" pid="3" name="Creator">
    <vt:lpwstr>Adobe InDesign CC 14.0 (Macintosh)</vt:lpwstr>
  </property>
  <property fmtid="{D5CDD505-2E9C-101B-9397-08002B2CF9AE}" pid="4" name="LastSaved">
    <vt:filetime>2019-01-22T00:00:00Z</vt:filetime>
  </property>
  <property fmtid="{D5CDD505-2E9C-101B-9397-08002B2CF9AE}" pid="5" name="ContentTypeId">
    <vt:lpwstr>0x0101005B5C7397237E874CA13AF8EF4DA90BF5</vt:lpwstr>
  </property>
  <property fmtid="{D5CDD505-2E9C-101B-9397-08002B2CF9AE}" pid="6" name="_dlc_DocIdItemGuid">
    <vt:lpwstr>54a21176-6a41-4d57-b001-d32d9f05f012</vt:lpwstr>
  </property>
</Properties>
</file>